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44" w:rsidRPr="00505944" w:rsidRDefault="00C12E6D" w:rsidP="00505944">
      <w:pPr>
        <w:spacing w:line="276" w:lineRule="auto"/>
        <w:ind w:left="6652" w:right="188" w:firstLine="548"/>
        <w:jc w:val="center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>ZAŁĄCZNIK NR 8</w:t>
      </w:r>
    </w:p>
    <w:p w:rsidR="00505944" w:rsidRPr="0042582B" w:rsidRDefault="00505944" w:rsidP="00505944">
      <w:pPr>
        <w:spacing w:line="276" w:lineRule="auto"/>
        <w:ind w:left="172" w:right="188"/>
        <w:jc w:val="center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center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center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Wykaz pojemników / worków, które Wykonawca zobowiązany jest zapewnić</w:t>
      </w:r>
    </w:p>
    <w:p w:rsidR="00505944" w:rsidRPr="0042582B" w:rsidRDefault="00505944" w:rsidP="00505944">
      <w:pPr>
        <w:spacing w:line="276" w:lineRule="auto"/>
        <w:ind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Szacunkowa ilość worków do selektywnej zbiórki odpadów, którą Wykonawca jest obowiązany zapewnić (każdorazowo przy odbiorze odpadów):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worki do selektywnej zbiórki odpadów komunalnych o minimalnej pojemności 60 L: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</w: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worek niebieski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– papier i makulatura oraz opakowania z papieru i tektury;</w:t>
      </w:r>
    </w:p>
    <w:p w:rsidR="00505944" w:rsidRPr="0042582B" w:rsidRDefault="00505944" w:rsidP="00505944">
      <w:pPr>
        <w:spacing w:line="276" w:lineRule="auto"/>
        <w:ind w:left="727" w:right="188" w:hanging="555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</w: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worek żółty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– z przeznaczeniem na metale, opakowania z metali, tworzywa sztuczne oraz opakowania z tworzyw sztucznych, opakowania wielomateriałowe;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</w: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worek zielony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– szkło oraz opakowania ze szkła;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Szacuje się, że w skali roku potrzeba będzie szacunkowe 60 000 worków, dla około 1300 nieruchomości, gdzie dla każdego gospodarstwa domowego zostanie dostarczony zestaw minimum 32 worków rocznie, 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br/>
        <w:t>w tym szacuje się że konieczne będzie dostarczenie: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a)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4-6 worków koloru niebieskiego;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b)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14-18 worków koloru żółtego;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c)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14-18 worków koloru zielonego.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Worki  muszą  zostać  dostarczone  w  ni</w:t>
      </w:r>
      <w:r w:rsidR="00F86184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 xml:space="preserve">eprzekraczalnym  terminie  do  </w:t>
      </w: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 xml:space="preserve">1 </w:t>
      </w:r>
      <w:r w:rsidR="00F86184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stycznia</w:t>
      </w: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 xml:space="preserve"> 201</w:t>
      </w:r>
      <w:r w:rsidR="00F86184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7</w:t>
      </w: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 xml:space="preserve"> r., </w:t>
      </w: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br/>
        <w:t>a następnie przy każdym odbiorze odpadów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. 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Szacunkowa ilość pojemników do wyposażenia Punktu Selektywnej Zbiórki Odpadów Komunalnych 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br/>
        <w:t>w Tuszynkach: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przeterminowane leki po pojemności co najmniej 60 L – 1 sztuka,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chemikalia o pojemności co najmniej 1100 L – 1 sztuka,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zużyte baterie i akumulatory o pojemności co najmniej 120 L – 1 sztuka,</w:t>
      </w:r>
    </w:p>
    <w:p w:rsidR="00505944" w:rsidRPr="0042582B" w:rsidRDefault="00505944" w:rsidP="0050594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odpady budowlane i remontowe o pojemności co najmniej KP7 (7000 L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– typ mulda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) – 1 sztuka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>,</w:t>
      </w:r>
    </w:p>
    <w:p w:rsidR="00505944" w:rsidRDefault="00505944" w:rsidP="0050594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odpady zielone i ulegające biodegradacji o pojemności co najmniej KP5 (5000 L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- otwarty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) – 1 sztuka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>.</w:t>
      </w:r>
    </w:p>
    <w:p w:rsidR="00F86184" w:rsidRDefault="00F86184" w:rsidP="0050594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F86184" w:rsidRDefault="00F86184" w:rsidP="00F8618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F86184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Szacunkowa ilość pojemników do wyposażenia 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>cmentarzy na terenie gminy Bukowiec</w:t>
      </w:r>
      <w:r w:rsidRPr="00F86184">
        <w:rPr>
          <w:rFonts w:ascii="Times New Roman" w:eastAsia="Times New Roman" w:hAnsi="Times New Roman" w:cs="Times New Roman"/>
          <w:sz w:val="24"/>
          <w:szCs w:val="16"/>
          <w:lang w:val="pl-PL"/>
        </w:rPr>
        <w:t>:</w:t>
      </w:r>
    </w:p>
    <w:p w:rsidR="00F86184" w:rsidRDefault="00F86184" w:rsidP="00F8618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F86184" w:rsidRPr="00F86184" w:rsidRDefault="00F86184" w:rsidP="00F86184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c</w:t>
      </w:r>
      <w:r w:rsidRPr="00F86184">
        <w:rPr>
          <w:rFonts w:ascii="Times New Roman" w:hAnsi="Times New Roman" w:cs="Times New Roman"/>
          <w:sz w:val="24"/>
          <w:lang w:val="pl-PL"/>
        </w:rPr>
        <w:t>mentarz w Polskich Łąkach - pojemnik na odpady zmieszane KP</w:t>
      </w:r>
      <w:bookmarkStart w:id="0" w:name="_GoBack"/>
      <w:bookmarkEnd w:id="0"/>
      <w:r w:rsidRPr="00F86184">
        <w:rPr>
          <w:rFonts w:ascii="Times New Roman" w:hAnsi="Times New Roman" w:cs="Times New Roman"/>
          <w:sz w:val="24"/>
          <w:lang w:val="pl-PL"/>
        </w:rPr>
        <w:t>7 (7000 L – typ kontener) – 1 sztuka,</w:t>
      </w:r>
    </w:p>
    <w:p w:rsidR="00F86184" w:rsidRPr="00F86184" w:rsidRDefault="00F86184" w:rsidP="00F86184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c</w:t>
      </w:r>
      <w:r w:rsidRPr="00F86184">
        <w:rPr>
          <w:rFonts w:ascii="Times New Roman" w:hAnsi="Times New Roman" w:cs="Times New Roman"/>
          <w:sz w:val="24"/>
          <w:lang w:val="pl-PL"/>
        </w:rPr>
        <w:t>mentarz w Bukowcu - pojemnik na odpady zmieszane KP7 (7000 L – typ kontener) – 1 sztuka,</w:t>
      </w:r>
    </w:p>
    <w:p w:rsidR="00F86184" w:rsidRPr="00F86184" w:rsidRDefault="00F86184" w:rsidP="00F86184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c</w:t>
      </w:r>
      <w:r w:rsidRPr="00F86184">
        <w:rPr>
          <w:rFonts w:ascii="Times New Roman" w:hAnsi="Times New Roman" w:cs="Times New Roman"/>
          <w:sz w:val="24"/>
          <w:lang w:val="pl-PL"/>
        </w:rPr>
        <w:t>mentarz w Przysiersku - pojemnik na odpady zmieszane KP7 (7000 L – typ kontener</w:t>
      </w:r>
      <w:r>
        <w:rPr>
          <w:rFonts w:ascii="Times New Roman" w:hAnsi="Times New Roman" w:cs="Times New Roman"/>
          <w:sz w:val="24"/>
          <w:lang w:val="pl-PL"/>
        </w:rPr>
        <w:t>) – 1 sztuka.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Pojemniki muszą zostać dostarczone w</w:t>
      </w:r>
      <w:r w:rsidR="00F86184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 xml:space="preserve"> nieprzekraczalnym terminie do </w:t>
      </w: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 xml:space="preserve">1 </w:t>
      </w:r>
      <w:r w:rsidR="00F86184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stycznia</w:t>
      </w: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 xml:space="preserve"> 201</w:t>
      </w:r>
      <w:r w:rsidR="00F86184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7</w:t>
      </w: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 xml:space="preserve"> r.</w:t>
      </w:r>
    </w:p>
    <w:p w:rsidR="00505944" w:rsidRPr="0042582B" w:rsidRDefault="00505944" w:rsidP="00505944">
      <w:pPr>
        <w:spacing w:line="276" w:lineRule="auto"/>
        <w:ind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Powyżej podane wartości są wartościami szacunkowymi. Zamawiający zastrzega sobie prawo do wprowadzania zmian w zapotrzebowaniu co do ilości poszczególnego rodzaju pojemników/worków. Zmiany mogą być zgłaszane przez Zamawiającego w trakcie realizacji usługi.</w:t>
      </w:r>
    </w:p>
    <w:p w:rsidR="003570B4" w:rsidRPr="00505944" w:rsidRDefault="003570B4">
      <w:pPr>
        <w:rPr>
          <w:lang w:val="pl-PL"/>
        </w:rPr>
      </w:pPr>
    </w:p>
    <w:sectPr w:rsidR="003570B4" w:rsidRPr="00505944" w:rsidSect="001A6147">
      <w:pgSz w:w="11900" w:h="16840"/>
      <w:pgMar w:top="1120" w:right="400" w:bottom="280" w:left="680" w:header="882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23C8"/>
    <w:multiLevelType w:val="hybridMultilevel"/>
    <w:tmpl w:val="F21481CA"/>
    <w:lvl w:ilvl="0" w:tplc="041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>
    <w:nsid w:val="76E46D17"/>
    <w:multiLevelType w:val="hybridMultilevel"/>
    <w:tmpl w:val="BBE00D9C"/>
    <w:lvl w:ilvl="0" w:tplc="C910E21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44"/>
    <w:rsid w:val="002F4EC0"/>
    <w:rsid w:val="003570B4"/>
    <w:rsid w:val="00505944"/>
    <w:rsid w:val="008579F4"/>
    <w:rsid w:val="00BE6469"/>
    <w:rsid w:val="00C12E6D"/>
    <w:rsid w:val="00F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05944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05944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Bukowiec</dc:creator>
  <cp:lastModifiedBy>UG Bukowiec</cp:lastModifiedBy>
  <cp:revision>6</cp:revision>
  <dcterms:created xsi:type="dcterms:W3CDTF">2016-10-18T09:37:00Z</dcterms:created>
  <dcterms:modified xsi:type="dcterms:W3CDTF">2016-11-03T12:57:00Z</dcterms:modified>
</cp:coreProperties>
</file>