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8CC0" w14:textId="77777777" w:rsidR="00204C09" w:rsidRPr="006C6414" w:rsidRDefault="00204C09" w:rsidP="00204C09">
      <w:pPr>
        <w:pStyle w:val="Teksttreci0"/>
        <w:spacing w:after="0"/>
        <w:jc w:val="right"/>
        <w:rPr>
          <w:rStyle w:val="Teksttreci"/>
          <w:rFonts w:ascii="Times New Roman" w:hAnsi="Times New Roman" w:cs="Times New Roman"/>
          <w:b/>
          <w:bCs/>
          <w:sz w:val="24"/>
          <w:szCs w:val="24"/>
        </w:rPr>
      </w:pPr>
      <w:r w:rsidRPr="006C6414">
        <w:rPr>
          <w:rStyle w:val="Teksttreci"/>
          <w:rFonts w:ascii="Times New Roman" w:hAnsi="Times New Roman" w:cs="Times New Roman"/>
          <w:b/>
          <w:sz w:val="24"/>
          <w:szCs w:val="24"/>
        </w:rPr>
        <w:t>Załącznik nr 1 do Zapytania ofertowego</w:t>
      </w:r>
    </w:p>
    <w:p w14:paraId="72DD5659" w14:textId="77777777" w:rsidR="00204C09" w:rsidRPr="006C6414" w:rsidRDefault="00204C09" w:rsidP="00204C09">
      <w:pPr>
        <w:pStyle w:val="Teksttreci0"/>
        <w:spacing w:after="0"/>
        <w:rPr>
          <w:rStyle w:val="Teksttreci"/>
          <w:rFonts w:ascii="Times New Roman" w:hAnsi="Times New Roman" w:cs="Times New Roman"/>
          <w:b/>
          <w:bCs/>
          <w:sz w:val="24"/>
          <w:szCs w:val="24"/>
        </w:rPr>
      </w:pPr>
    </w:p>
    <w:p w14:paraId="304681CE" w14:textId="77777777" w:rsidR="00204C09" w:rsidRPr="006C6414" w:rsidRDefault="00204C09" w:rsidP="00204C09">
      <w:pPr>
        <w:pStyle w:val="Teksttreci0"/>
        <w:spacing w:after="0"/>
        <w:rPr>
          <w:rStyle w:val="Teksttreci"/>
          <w:rFonts w:ascii="Times New Roman" w:hAnsi="Times New Roman" w:cs="Times New Roman"/>
          <w:b/>
          <w:bCs/>
          <w:sz w:val="24"/>
          <w:szCs w:val="24"/>
        </w:rPr>
      </w:pPr>
    </w:p>
    <w:p w14:paraId="1BEE7DDA" w14:textId="77777777" w:rsidR="00204C09" w:rsidRPr="006C6414" w:rsidRDefault="00204C09" w:rsidP="00204C09">
      <w:pPr>
        <w:pStyle w:val="Teksttreci0"/>
        <w:spacing w:after="0"/>
        <w:rPr>
          <w:rStyle w:val="Teksttreci"/>
          <w:rFonts w:ascii="Times New Roman" w:hAnsi="Times New Roman" w:cs="Times New Roman"/>
          <w:b/>
          <w:bCs/>
          <w:sz w:val="24"/>
          <w:szCs w:val="24"/>
        </w:rPr>
      </w:pPr>
      <w:r w:rsidRPr="006C6414">
        <w:rPr>
          <w:rStyle w:val="Teksttreci"/>
          <w:rFonts w:ascii="Times New Roman" w:hAnsi="Times New Roman" w:cs="Times New Roman"/>
          <w:b/>
          <w:sz w:val="24"/>
          <w:szCs w:val="24"/>
        </w:rPr>
        <w:t>OPIS PRZEDMIOTU ZAMÓWIENIA</w:t>
      </w:r>
    </w:p>
    <w:p w14:paraId="275EC8A6" w14:textId="77777777" w:rsidR="00204C09" w:rsidRPr="006C6414" w:rsidRDefault="00204C09" w:rsidP="00204C09">
      <w:pPr>
        <w:rPr>
          <w:rFonts w:ascii="Times New Roman" w:hAnsi="Times New Roman" w:cs="Times New Roman"/>
          <w:b/>
        </w:rPr>
      </w:pPr>
    </w:p>
    <w:p w14:paraId="7A444179" w14:textId="77777777" w:rsidR="00204C09" w:rsidRPr="006C6414" w:rsidRDefault="00204C09" w:rsidP="00204C09">
      <w:pPr>
        <w:rPr>
          <w:rFonts w:ascii="Times New Roman" w:hAnsi="Times New Roman" w:cs="Times New Roman"/>
          <w:b/>
        </w:rPr>
      </w:pPr>
    </w:p>
    <w:p w14:paraId="2790AF80" w14:textId="77777777" w:rsidR="00204C09" w:rsidRPr="006C6414" w:rsidRDefault="00204C09" w:rsidP="00204C09">
      <w:pPr>
        <w:rPr>
          <w:rFonts w:ascii="Times New Roman" w:hAnsi="Times New Roman" w:cs="Times New Roman"/>
          <w:b/>
        </w:rPr>
      </w:pPr>
      <w:r w:rsidRPr="006C6414">
        <w:rPr>
          <w:rFonts w:ascii="Times New Roman" w:hAnsi="Times New Roman" w:cs="Times New Roman"/>
          <w:b/>
        </w:rPr>
        <w:t xml:space="preserve">Wymagania </w:t>
      </w:r>
      <w:r w:rsidRPr="006C6414">
        <w:rPr>
          <w:rFonts w:ascii="Times New Roman" w:hAnsi="Times New Roman" w:cs="Times New Roman"/>
          <w:b/>
          <w:bCs/>
        </w:rPr>
        <w:t>ogólne</w:t>
      </w:r>
      <w:r w:rsidRPr="006C6414">
        <w:rPr>
          <w:rFonts w:ascii="Times New Roman" w:hAnsi="Times New Roman" w:cs="Times New Roman"/>
          <w:b/>
        </w:rPr>
        <w:t xml:space="preserve"> dla systemu zarządzania</w:t>
      </w:r>
    </w:p>
    <w:tbl>
      <w:tblPr>
        <w:tblW w:w="9322" w:type="dxa"/>
        <w:tblLook w:val="04A0" w:firstRow="1" w:lastRow="0" w:firstColumn="1" w:lastColumn="0" w:noHBand="0" w:noVBand="1"/>
      </w:tblPr>
      <w:tblGrid>
        <w:gridCol w:w="9322"/>
      </w:tblGrid>
      <w:tr w:rsidR="00204C09" w:rsidRPr="006C6414" w14:paraId="28BC35A9" w14:textId="77777777" w:rsidTr="006606C9">
        <w:tc>
          <w:tcPr>
            <w:tcW w:w="9322" w:type="dxa"/>
            <w:tcBorders>
              <w:top w:val="single" w:sz="4" w:space="0" w:color="auto"/>
              <w:bottom w:val="single" w:sz="4" w:space="0" w:color="auto"/>
            </w:tcBorders>
          </w:tcPr>
          <w:p w14:paraId="74A994B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architekturę trójwarstwową składającą się z Bazy Danych, Serwera Aplikacji, Agenta/Konsoli zarządzającej.</w:t>
            </w:r>
          </w:p>
        </w:tc>
      </w:tr>
      <w:tr w:rsidR="00204C09" w:rsidRPr="006C6414" w14:paraId="19586A33" w14:textId="77777777" w:rsidTr="006606C9">
        <w:tc>
          <w:tcPr>
            <w:tcW w:w="9322" w:type="dxa"/>
            <w:tcBorders>
              <w:top w:val="single" w:sz="4" w:space="0" w:color="auto"/>
              <w:bottom w:val="single" w:sz="4" w:space="0" w:color="auto"/>
            </w:tcBorders>
          </w:tcPr>
          <w:p w14:paraId="576358F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obsługę dedykowanych kluczy szyfrujących podczas komunikacji pomiędzy agentami, serwer aplikacji i konsolą zarządzającą.</w:t>
            </w:r>
          </w:p>
        </w:tc>
      </w:tr>
      <w:tr w:rsidR="00204C09" w:rsidRPr="006C6414" w14:paraId="3C084930" w14:textId="77777777" w:rsidTr="006606C9">
        <w:tc>
          <w:tcPr>
            <w:tcW w:w="9322" w:type="dxa"/>
            <w:tcBorders>
              <w:top w:val="single" w:sz="4" w:space="0" w:color="auto"/>
              <w:bottom w:val="single" w:sz="4" w:space="0" w:color="auto"/>
            </w:tcBorders>
          </w:tcPr>
          <w:p w14:paraId="6FEEED0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Odczyt informacji dotyczących parametrów sprzętowych komputera musi odbywać się za pośrednictwem agenta systemu instalowanego na komputerach użytkowników.</w:t>
            </w:r>
          </w:p>
        </w:tc>
      </w:tr>
      <w:tr w:rsidR="00204C09" w:rsidRPr="006C6414" w14:paraId="20B2D920" w14:textId="77777777" w:rsidTr="006606C9">
        <w:tc>
          <w:tcPr>
            <w:tcW w:w="9322" w:type="dxa"/>
            <w:tcBorders>
              <w:top w:val="single" w:sz="4" w:space="0" w:color="auto"/>
              <w:bottom w:val="single" w:sz="4" w:space="0" w:color="auto"/>
            </w:tcBorders>
          </w:tcPr>
          <w:p w14:paraId="24EC84E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tc>
      </w:tr>
      <w:tr w:rsidR="00204C09" w:rsidRPr="006C6414" w14:paraId="28B8E62B" w14:textId="77777777" w:rsidTr="006606C9">
        <w:tc>
          <w:tcPr>
            <w:tcW w:w="9322" w:type="dxa"/>
            <w:tcBorders>
              <w:top w:val="single" w:sz="4" w:space="0" w:color="auto"/>
              <w:bottom w:val="single" w:sz="4" w:space="0" w:color="auto"/>
            </w:tcBorders>
          </w:tcPr>
          <w:p w14:paraId="0840603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nadawanie oraz odbieranie uprawnień w czasie rzeczywistym (brak konieczności przelogowania użytkownika konsoli systemu). </w:t>
            </w:r>
          </w:p>
        </w:tc>
      </w:tr>
      <w:tr w:rsidR="00204C09" w:rsidRPr="006C6414" w14:paraId="60DBF0F4" w14:textId="77777777" w:rsidTr="006606C9">
        <w:tc>
          <w:tcPr>
            <w:tcW w:w="9322" w:type="dxa"/>
            <w:tcBorders>
              <w:top w:val="single" w:sz="4" w:space="0" w:color="auto"/>
              <w:bottom w:val="single" w:sz="4" w:space="0" w:color="auto"/>
            </w:tcBorders>
          </w:tcPr>
          <w:p w14:paraId="5862C99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blokadę wybranych uprawnień konkretnego użytkownika niezależnie od uprawnień wynikających z przypisanych ról.</w:t>
            </w:r>
          </w:p>
        </w:tc>
      </w:tr>
      <w:tr w:rsidR="00204C09" w:rsidRPr="006C6414" w14:paraId="530F3FEB" w14:textId="77777777" w:rsidTr="006606C9">
        <w:tc>
          <w:tcPr>
            <w:tcW w:w="9322" w:type="dxa"/>
            <w:tcBorders>
              <w:top w:val="single" w:sz="4" w:space="0" w:color="auto"/>
              <w:bottom w:val="single" w:sz="4" w:space="0" w:color="auto"/>
            </w:tcBorders>
          </w:tcPr>
          <w:p w14:paraId="70B7B7B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współpracować z serwerem MSSQL Server 2008 R2-2019</w:t>
            </w:r>
          </w:p>
        </w:tc>
      </w:tr>
      <w:tr w:rsidR="00204C09" w:rsidRPr="006C6414" w14:paraId="18168716" w14:textId="77777777" w:rsidTr="006606C9">
        <w:tc>
          <w:tcPr>
            <w:tcW w:w="9322" w:type="dxa"/>
            <w:tcBorders>
              <w:top w:val="single" w:sz="4" w:space="0" w:color="auto"/>
              <w:bottom w:val="single" w:sz="4" w:space="0" w:color="auto"/>
            </w:tcBorders>
          </w:tcPr>
          <w:p w14:paraId="0B13F7C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w zakresie wszystkich warstw, nie może wymagać do prawidłowej pracy komponentów Java.</w:t>
            </w:r>
          </w:p>
        </w:tc>
      </w:tr>
      <w:tr w:rsidR="00204C09" w:rsidRPr="006C6414" w14:paraId="132C3A64" w14:textId="77777777" w:rsidTr="006606C9">
        <w:tc>
          <w:tcPr>
            <w:tcW w:w="9322" w:type="dxa"/>
            <w:tcBorders>
              <w:top w:val="single" w:sz="4" w:space="0" w:color="auto"/>
              <w:bottom w:val="single" w:sz="4" w:space="0" w:color="auto"/>
            </w:tcBorders>
          </w:tcPr>
          <w:p w14:paraId="3349040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serwera aplikacji musi posiadać funkcjonalność centralnego wysyłania wybranych powiadomień mailowych .</w:t>
            </w:r>
          </w:p>
        </w:tc>
      </w:tr>
      <w:tr w:rsidR="00204C09" w:rsidRPr="006C6414" w14:paraId="0C0D3E82" w14:textId="77777777" w:rsidTr="006606C9">
        <w:tc>
          <w:tcPr>
            <w:tcW w:w="9322" w:type="dxa"/>
            <w:tcBorders>
              <w:top w:val="single" w:sz="4" w:space="0" w:color="auto"/>
            </w:tcBorders>
          </w:tcPr>
          <w:p w14:paraId="22C8CA7F" w14:textId="77777777" w:rsidR="00204C09" w:rsidRPr="006C6414" w:rsidRDefault="00204C09" w:rsidP="006606C9">
            <w:pPr>
              <w:pStyle w:val="NormalnyWeb"/>
              <w:jc w:val="both"/>
            </w:pPr>
            <w:r w:rsidRPr="006C6414">
              <w:t xml:space="preserve">Oprogramowanie musi posiadać moduł zarządzania uprawnieniami do danych w zakresie przypisywania wybranych jednostek </w:t>
            </w:r>
            <w:r w:rsidRPr="006C6414">
              <w:rPr>
                <w:rFonts w:eastAsia="Times New Roman"/>
              </w:rPr>
              <w:t>organizacyjnych, Jednostek lokalizacyjnych oraz typów zasobów do poszczególnych</w:t>
            </w:r>
            <w:r w:rsidRPr="006C6414">
              <w:t xml:space="preserve"> użytkowników konsoli. Wszelkie raporty, zestawienia oraz funkcje obejmują wtedy tylko w/w przypisane obiekty.</w:t>
            </w:r>
          </w:p>
        </w:tc>
      </w:tr>
      <w:tr w:rsidR="00204C09" w:rsidRPr="006C6414" w14:paraId="3EE04C25" w14:textId="77777777" w:rsidTr="006606C9">
        <w:tc>
          <w:tcPr>
            <w:tcW w:w="9322" w:type="dxa"/>
            <w:tcBorders>
              <w:top w:val="single" w:sz="4" w:space="0" w:color="auto"/>
            </w:tcBorders>
          </w:tcPr>
          <w:p w14:paraId="7323C8EE" w14:textId="77777777" w:rsidR="00204C09" w:rsidRPr="006C6414" w:rsidRDefault="00204C09" w:rsidP="006606C9">
            <w:pPr>
              <w:pStyle w:val="NormalnyWeb"/>
              <w:jc w:val="both"/>
            </w:pPr>
            <w:r w:rsidRPr="006C6414">
              <w:t>Oprogramowanie agentów musi posiadać obsługę sesji terminalowych Windows.</w:t>
            </w:r>
          </w:p>
        </w:tc>
      </w:tr>
      <w:tr w:rsidR="00204C09" w:rsidRPr="006C6414" w14:paraId="55E4F9DD" w14:textId="77777777" w:rsidTr="006606C9">
        <w:tc>
          <w:tcPr>
            <w:tcW w:w="9322" w:type="dxa"/>
            <w:tcBorders>
              <w:top w:val="single" w:sz="4" w:space="0" w:color="auto"/>
            </w:tcBorders>
          </w:tcPr>
          <w:p w14:paraId="3DD600AE" w14:textId="77777777" w:rsidR="00204C09" w:rsidRPr="006C6414" w:rsidRDefault="00204C09" w:rsidP="006606C9">
            <w:pPr>
              <w:pStyle w:val="NormalnyWeb"/>
              <w:jc w:val="both"/>
            </w:pPr>
            <w:r w:rsidRPr="006C6414">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tc>
      </w:tr>
      <w:tr w:rsidR="00204C09" w:rsidRPr="006C6414" w14:paraId="10510063" w14:textId="77777777" w:rsidTr="006606C9">
        <w:trPr>
          <w:trHeight w:val="614"/>
        </w:trPr>
        <w:tc>
          <w:tcPr>
            <w:tcW w:w="9322" w:type="dxa"/>
            <w:tcBorders>
              <w:top w:val="single" w:sz="4" w:space="0" w:color="auto"/>
            </w:tcBorders>
          </w:tcPr>
          <w:p w14:paraId="4C526748" w14:textId="77777777" w:rsidR="00204C09" w:rsidRPr="006C6414" w:rsidRDefault="00204C09" w:rsidP="006606C9">
            <w:pPr>
              <w:pStyle w:val="NormalnyWeb"/>
              <w:jc w:val="both"/>
            </w:pPr>
            <w:r w:rsidRPr="006C6414">
              <w:t>Oprogramowanie musi posiadać raport przedstawiający różnice w konfiguracji poszczególnych agentów w stosunku do konfiguracji globalnej.</w:t>
            </w:r>
          </w:p>
        </w:tc>
      </w:tr>
      <w:tr w:rsidR="00204C09" w:rsidRPr="006C6414" w14:paraId="2929ED69" w14:textId="77777777" w:rsidTr="006606C9">
        <w:tc>
          <w:tcPr>
            <w:tcW w:w="9322" w:type="dxa"/>
            <w:tcBorders>
              <w:top w:val="single" w:sz="4" w:space="0" w:color="auto"/>
            </w:tcBorders>
          </w:tcPr>
          <w:p w14:paraId="0E889788" w14:textId="77777777" w:rsidR="00204C09" w:rsidRPr="006C6414" w:rsidRDefault="00204C09" w:rsidP="006606C9">
            <w:pPr>
              <w:pStyle w:val="NormalnyWeb"/>
              <w:spacing w:line="259" w:lineRule="auto"/>
              <w:jc w:val="both"/>
            </w:pPr>
            <w:r w:rsidRPr="006C6414">
              <w:t>Oprogramowanie musi posiadać mechanizm logowania zmian w konfiguracji agentów przez użytkowników konsoli (data, czas, login, poprzednia i nowa wartość).</w:t>
            </w:r>
          </w:p>
        </w:tc>
      </w:tr>
      <w:tr w:rsidR="00204C09" w:rsidRPr="006C6414" w14:paraId="4A6618ED" w14:textId="77777777" w:rsidTr="006606C9">
        <w:tc>
          <w:tcPr>
            <w:tcW w:w="9322" w:type="dxa"/>
            <w:tcBorders>
              <w:top w:val="single" w:sz="4" w:space="0" w:color="auto"/>
            </w:tcBorders>
          </w:tcPr>
          <w:p w14:paraId="4885A70A" w14:textId="77777777" w:rsidR="00204C09" w:rsidRPr="006C6414" w:rsidRDefault="00204C09" w:rsidP="006606C9">
            <w:pPr>
              <w:pStyle w:val="NormalnyWeb"/>
              <w:spacing w:line="259" w:lineRule="auto"/>
              <w:jc w:val="both"/>
            </w:pPr>
            <w:r w:rsidRPr="006C6414">
              <w:t>Oprogramowanie musi posiadać mechanizm analizy czasu pracy komputera, informujący użytkownika (alert oraz wymuszone działanie – restart) o przekroczeniu zadanego czasu pracy bez restartu systemu operacyjnego.</w:t>
            </w:r>
          </w:p>
        </w:tc>
      </w:tr>
      <w:tr w:rsidR="00204C09" w:rsidRPr="006C6414" w14:paraId="5D995107" w14:textId="77777777" w:rsidTr="006606C9">
        <w:tc>
          <w:tcPr>
            <w:tcW w:w="9322" w:type="dxa"/>
            <w:tcBorders>
              <w:top w:val="single" w:sz="4" w:space="0" w:color="auto"/>
            </w:tcBorders>
          </w:tcPr>
          <w:p w14:paraId="49D72453" w14:textId="77777777" w:rsidR="00204C09" w:rsidRPr="006C6414" w:rsidRDefault="00204C09" w:rsidP="006606C9">
            <w:pPr>
              <w:pStyle w:val="NormalnyWeb"/>
              <w:jc w:val="both"/>
            </w:pPr>
            <w:r w:rsidRPr="006C6414">
              <w:t>Oprogramowanie musi zapewniać automatyczny import drzewiastej struktury organizacyjnej zamawiającego (bez ograniczeń ilości zagnieżdżeń z kontenera Active Directory/OpenLDAP), kont użytkowników i komputerów z zachowaniem ich oryginalnego położenia wg. OU.</w:t>
            </w:r>
          </w:p>
        </w:tc>
      </w:tr>
      <w:tr w:rsidR="00204C09" w:rsidRPr="006C6414" w14:paraId="5369B23A" w14:textId="77777777" w:rsidTr="006606C9">
        <w:tc>
          <w:tcPr>
            <w:tcW w:w="9322" w:type="dxa"/>
            <w:tcBorders>
              <w:top w:val="single" w:sz="4" w:space="0" w:color="auto"/>
            </w:tcBorders>
          </w:tcPr>
          <w:p w14:paraId="5DC66151" w14:textId="77777777" w:rsidR="006C6414" w:rsidRDefault="006C6414" w:rsidP="006606C9">
            <w:pPr>
              <w:pStyle w:val="NormalnyWeb"/>
              <w:jc w:val="both"/>
            </w:pPr>
          </w:p>
          <w:p w14:paraId="1E905039" w14:textId="77777777" w:rsidR="006C6414" w:rsidRDefault="006C6414" w:rsidP="006606C9">
            <w:pPr>
              <w:pStyle w:val="NormalnyWeb"/>
              <w:jc w:val="both"/>
            </w:pPr>
          </w:p>
          <w:p w14:paraId="21624E7C" w14:textId="77777777" w:rsidR="00204C09" w:rsidRPr="006C6414" w:rsidRDefault="00204C09" w:rsidP="006606C9">
            <w:pPr>
              <w:pStyle w:val="NormalnyWeb"/>
              <w:jc w:val="both"/>
            </w:pPr>
            <w:r w:rsidRPr="006C6414">
              <w:lastRenderedPageBreak/>
              <w:t>Oprogramowanie musi zapewniać w obrębie synchronizacji z Active Directory/OpenLDAP tworzenie listy filtrów zawężających węzły danych wraz z możliwością wskazania docelowej gałęzi struktury organizacyjnej lub lokalizacyjnej Zamawiającego.</w:t>
            </w:r>
          </w:p>
        </w:tc>
      </w:tr>
      <w:tr w:rsidR="00204C09" w:rsidRPr="006C6414" w14:paraId="7C1BBB53" w14:textId="77777777" w:rsidTr="006606C9">
        <w:trPr>
          <w:trHeight w:val="60"/>
        </w:trPr>
        <w:tc>
          <w:tcPr>
            <w:tcW w:w="9322" w:type="dxa"/>
            <w:tcBorders>
              <w:left w:val="single" w:sz="4" w:space="0" w:color="FFFFFF" w:themeColor="background1"/>
              <w:bottom w:val="single" w:sz="4" w:space="0" w:color="auto"/>
            </w:tcBorders>
            <w:shd w:val="clear" w:color="auto" w:fill="auto"/>
          </w:tcPr>
          <w:p w14:paraId="18E74A57" w14:textId="77777777" w:rsidR="00204C09" w:rsidRPr="006C6414" w:rsidRDefault="00204C09" w:rsidP="006606C9">
            <w:pPr>
              <w:jc w:val="both"/>
              <w:rPr>
                <w:rFonts w:ascii="Times New Roman" w:hAnsi="Times New Roman" w:cs="Times New Roman"/>
              </w:rPr>
            </w:pPr>
          </w:p>
        </w:tc>
      </w:tr>
      <w:tr w:rsidR="00204C09" w:rsidRPr="006C6414" w14:paraId="2B53E638" w14:textId="77777777" w:rsidTr="006606C9">
        <w:tc>
          <w:tcPr>
            <w:tcW w:w="9322" w:type="dxa"/>
            <w:tcBorders>
              <w:left w:val="single" w:sz="4" w:space="0" w:color="FFFFFF" w:themeColor="background1"/>
              <w:bottom w:val="single" w:sz="4" w:space="0" w:color="auto"/>
            </w:tcBorders>
            <w:shd w:val="clear" w:color="auto" w:fill="auto"/>
          </w:tcPr>
          <w:p w14:paraId="4EEE698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graficzną prezentację aktualnego stanu aktywności agenta (online/offline) z dokładnością do 1 minuty.</w:t>
            </w:r>
          </w:p>
        </w:tc>
      </w:tr>
      <w:tr w:rsidR="00204C09" w:rsidRPr="006C6414" w14:paraId="262635D9" w14:textId="77777777" w:rsidTr="006606C9">
        <w:tc>
          <w:tcPr>
            <w:tcW w:w="9322" w:type="dxa"/>
            <w:tcBorders>
              <w:top w:val="single" w:sz="4" w:space="0" w:color="auto"/>
              <w:bottom w:val="single" w:sz="4" w:space="0" w:color="auto"/>
            </w:tcBorders>
            <w:shd w:val="clear" w:color="auto" w:fill="auto"/>
          </w:tcPr>
          <w:p w14:paraId="4CB3BB5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zapisywanie w bazie danych informacji o uruchomieniu i wyłączeniu komputera oraz zalogowaniu i wylogowaniu użytkownika.</w:t>
            </w:r>
          </w:p>
        </w:tc>
      </w:tr>
    </w:tbl>
    <w:p w14:paraId="22EC7F61" w14:textId="77777777" w:rsidR="00204C09" w:rsidRPr="006C6414" w:rsidRDefault="00204C09" w:rsidP="00204C09">
      <w:pPr>
        <w:rPr>
          <w:rFonts w:ascii="Times New Roman" w:hAnsi="Times New Roman" w:cs="Times New Roman"/>
        </w:rPr>
      </w:pPr>
    </w:p>
    <w:p w14:paraId="65DF72E5" w14:textId="77777777" w:rsidR="00B5546D" w:rsidRPr="006C6414" w:rsidRDefault="00B5546D" w:rsidP="00204C09">
      <w:pPr>
        <w:rPr>
          <w:rFonts w:ascii="Times New Roman" w:hAnsi="Times New Roman" w:cs="Times New Roman"/>
        </w:rPr>
      </w:pPr>
    </w:p>
    <w:p w14:paraId="4847A00B"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Inwentaryzacja konfiguracji komputerów</w:t>
      </w:r>
    </w:p>
    <w:tbl>
      <w:tblPr>
        <w:tblW w:w="9322" w:type="dxa"/>
        <w:tblLook w:val="04A0" w:firstRow="1" w:lastRow="0" w:firstColumn="1" w:lastColumn="0" w:noHBand="0" w:noVBand="1"/>
      </w:tblPr>
      <w:tblGrid>
        <w:gridCol w:w="9322"/>
      </w:tblGrid>
      <w:tr w:rsidR="00204C09" w:rsidRPr="006C6414" w14:paraId="1A764616" w14:textId="77777777" w:rsidTr="006606C9">
        <w:tc>
          <w:tcPr>
            <w:tcW w:w="9322" w:type="dxa"/>
            <w:tcBorders>
              <w:left w:val="single" w:sz="4" w:space="0" w:color="FFFFFF" w:themeColor="background1"/>
              <w:bottom w:val="single" w:sz="4" w:space="0" w:color="auto"/>
            </w:tcBorders>
            <w:shd w:val="clear" w:color="auto" w:fill="auto"/>
          </w:tcPr>
          <w:p w14:paraId="7ED3B29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wydruk kartoteki sprzętowej stanowiska komputerowego.</w:t>
            </w:r>
          </w:p>
        </w:tc>
      </w:tr>
      <w:tr w:rsidR="00204C09" w:rsidRPr="006C6414" w14:paraId="2316DD79" w14:textId="77777777" w:rsidTr="006606C9">
        <w:tc>
          <w:tcPr>
            <w:tcW w:w="9322" w:type="dxa"/>
            <w:tcBorders>
              <w:left w:val="single" w:sz="4" w:space="0" w:color="FFFFFF" w:themeColor="background1"/>
              <w:bottom w:val="single" w:sz="4" w:space="0" w:color="auto"/>
            </w:tcBorders>
            <w:shd w:val="clear" w:color="auto" w:fill="auto"/>
          </w:tcPr>
          <w:p w14:paraId="466B729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samodzielną edycję wyglądu kartoteki sprzętowej, protokołów przekazania oraz zwrotu zasobów za pomocą graficznego kreatora wyglądu.</w:t>
            </w:r>
          </w:p>
        </w:tc>
      </w:tr>
      <w:tr w:rsidR="00204C09" w:rsidRPr="006C6414" w14:paraId="5DF96CBB" w14:textId="77777777" w:rsidTr="006606C9">
        <w:tc>
          <w:tcPr>
            <w:tcW w:w="9322" w:type="dxa"/>
            <w:tcBorders>
              <w:left w:val="single" w:sz="4" w:space="0" w:color="FFFFFF" w:themeColor="background1"/>
              <w:bottom w:val="single" w:sz="4" w:space="0" w:color="auto"/>
            </w:tcBorders>
            <w:shd w:val="clear" w:color="auto" w:fill="auto"/>
          </w:tcPr>
          <w:p w14:paraId="3F3B38A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zapisywanie edytowanych szablonów (min. kartoteka sprzętowa, protokoły przekazania/zwrotu zasobów) w kontekście zalogowanego operatora konsoli zarządzającej.</w:t>
            </w:r>
          </w:p>
        </w:tc>
      </w:tr>
      <w:tr w:rsidR="00204C09" w:rsidRPr="006C6414" w14:paraId="0DEE32BD" w14:textId="77777777" w:rsidTr="006606C9">
        <w:tc>
          <w:tcPr>
            <w:tcW w:w="9322" w:type="dxa"/>
            <w:tcBorders>
              <w:left w:val="single" w:sz="4" w:space="0" w:color="FFFFFF" w:themeColor="background1"/>
              <w:bottom w:val="single" w:sz="4" w:space="0" w:color="auto"/>
            </w:tcBorders>
            <w:shd w:val="clear" w:color="auto" w:fill="auto"/>
          </w:tcPr>
          <w:p w14:paraId="44CD2AC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projektowanie, generowanie oraz wydruk etykiet inwentaryzacyjnych w zakresie: model, nr inwentaryzacyjny, data zakupu, jednostka, wraz z obsługą kodów kreskowych w standardzie EAN128 oraz PDF417</w:t>
            </w:r>
          </w:p>
        </w:tc>
      </w:tr>
      <w:tr w:rsidR="00204C09" w:rsidRPr="006C6414" w14:paraId="2BB21F06" w14:textId="77777777" w:rsidTr="006606C9">
        <w:tc>
          <w:tcPr>
            <w:tcW w:w="9322" w:type="dxa"/>
            <w:tcBorders>
              <w:left w:val="single" w:sz="4" w:space="0" w:color="FFFFFF" w:themeColor="background1"/>
              <w:bottom w:val="single" w:sz="4" w:space="0" w:color="auto"/>
            </w:tcBorders>
            <w:shd w:val="clear" w:color="auto" w:fill="auto"/>
          </w:tcPr>
          <w:p w14:paraId="061D4379"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okresową automatyczną inwentaryzację parametrów sprzętowych stanowiska: HDD, RAM, CPU, karta sieciowa, system operacyjny, karta graficzna itp.</w:t>
            </w:r>
          </w:p>
        </w:tc>
      </w:tr>
      <w:tr w:rsidR="00204C09" w:rsidRPr="006C6414" w14:paraId="661C5898" w14:textId="77777777" w:rsidTr="006606C9">
        <w:tc>
          <w:tcPr>
            <w:tcW w:w="9322" w:type="dxa"/>
            <w:tcBorders>
              <w:left w:val="single" w:sz="4" w:space="0" w:color="FFFFFF" w:themeColor="background1"/>
              <w:bottom w:val="single" w:sz="4" w:space="0" w:color="auto"/>
            </w:tcBorders>
            <w:shd w:val="clear" w:color="auto" w:fill="auto"/>
          </w:tcPr>
          <w:p w14:paraId="6B5CE72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Agenta musi umożliwiać audyt off-line, poprzez uruchomienie skanera (z GUI) bez konieczności instalacji, oraz zapis wyników do pliku w postaci zaszyfrowanej.</w:t>
            </w:r>
          </w:p>
        </w:tc>
      </w:tr>
      <w:tr w:rsidR="00204C09" w:rsidRPr="006C6414" w14:paraId="510ABEDA" w14:textId="77777777" w:rsidTr="006606C9">
        <w:tc>
          <w:tcPr>
            <w:tcW w:w="9322" w:type="dxa"/>
            <w:tcBorders>
              <w:left w:val="single" w:sz="4" w:space="0" w:color="FFFFFF" w:themeColor="background1"/>
              <w:bottom w:val="single" w:sz="4" w:space="0" w:color="auto"/>
            </w:tcBorders>
            <w:shd w:val="clear" w:color="auto" w:fill="auto"/>
          </w:tcPr>
          <w:p w14:paraId="687FBD9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analizę sprzętową:</w:t>
            </w:r>
          </w:p>
          <w:p w14:paraId="079A670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płyty głównej w zakresie model, producent, nr. seryjny,</w:t>
            </w:r>
          </w:p>
          <w:p w14:paraId="496EA74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CPU w zakresie nazwy, modelu, producenta, częstotliwości,</w:t>
            </w:r>
          </w:p>
          <w:p w14:paraId="3514D3D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 HDD w zakresie numeru seryjnego dysku, numeru seryjnego partycji, rozmiaru pamięci, </w:t>
            </w:r>
          </w:p>
          <w:p w14:paraId="7B0FD90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RAM w zakresie wielkości pamięci,</w:t>
            </w:r>
          </w:p>
          <w:p w14:paraId="2A05363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karty sieciowej w zakresie model, adres IP, adres MAC,</w:t>
            </w:r>
          </w:p>
          <w:p w14:paraId="24FE763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karty graficznej w zakresie model.</w:t>
            </w:r>
          </w:p>
        </w:tc>
      </w:tr>
      <w:tr w:rsidR="00204C09" w:rsidRPr="006C6414" w14:paraId="0EC86169" w14:textId="77777777" w:rsidTr="006606C9">
        <w:tc>
          <w:tcPr>
            <w:tcW w:w="9322" w:type="dxa"/>
            <w:tcBorders>
              <w:left w:val="single" w:sz="4" w:space="0" w:color="FFFFFF" w:themeColor="background1"/>
              <w:bottom w:val="single" w:sz="4" w:space="0" w:color="auto"/>
            </w:tcBorders>
            <w:shd w:val="clear" w:color="auto" w:fill="auto"/>
          </w:tcPr>
          <w:p w14:paraId="24488FF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odczyt informacji dotyczących systemu operacyjnego w zakresie nazwy, wersji, daty instalacji, zainstalowanych poprawek, dostępnych kluczy licencyjnych, produkt ID.</w:t>
            </w:r>
          </w:p>
        </w:tc>
      </w:tr>
      <w:tr w:rsidR="00204C09" w:rsidRPr="006C6414" w14:paraId="164EA829" w14:textId="77777777" w:rsidTr="006606C9">
        <w:tc>
          <w:tcPr>
            <w:tcW w:w="9322" w:type="dxa"/>
            <w:tcBorders>
              <w:left w:val="single" w:sz="4" w:space="0" w:color="FFFFFF" w:themeColor="background1"/>
              <w:bottom w:val="single" w:sz="4" w:space="0" w:color="auto"/>
            </w:tcBorders>
            <w:shd w:val="clear" w:color="auto" w:fill="auto"/>
          </w:tcPr>
          <w:p w14:paraId="384DA8B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odczyt informacji sieciowych w zakresie adresu IO, adresu MAC, nazwy sieciowej.</w:t>
            </w:r>
          </w:p>
        </w:tc>
      </w:tr>
      <w:tr w:rsidR="00204C09" w:rsidRPr="006C6414" w14:paraId="2E1A882A" w14:textId="77777777" w:rsidTr="006606C9">
        <w:tc>
          <w:tcPr>
            <w:tcW w:w="9322" w:type="dxa"/>
            <w:tcBorders>
              <w:left w:val="single" w:sz="4" w:space="0" w:color="FFFFFF" w:themeColor="background1"/>
              <w:bottom w:val="single" w:sz="4" w:space="0" w:color="auto"/>
            </w:tcBorders>
            <w:shd w:val="clear" w:color="auto" w:fill="auto"/>
          </w:tcPr>
          <w:p w14:paraId="6295F66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odczyt informacji sprzętowych z BIOS w zakresie nazwy BIOS, daty, producenta.</w:t>
            </w:r>
          </w:p>
        </w:tc>
      </w:tr>
      <w:tr w:rsidR="00204C09" w:rsidRPr="006C6414" w14:paraId="0655F113" w14:textId="77777777" w:rsidTr="006606C9">
        <w:tc>
          <w:tcPr>
            <w:tcW w:w="9322" w:type="dxa"/>
            <w:tcBorders>
              <w:left w:val="single" w:sz="4" w:space="0" w:color="FFFFFF" w:themeColor="background1"/>
              <w:bottom w:val="single" w:sz="4" w:space="0" w:color="auto"/>
            </w:tcBorders>
            <w:shd w:val="clear" w:color="auto" w:fill="auto"/>
          </w:tcPr>
          <w:p w14:paraId="4AE6765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przegląd historii zmian parametrów sprzętowych komputerowych.</w:t>
            </w:r>
          </w:p>
        </w:tc>
      </w:tr>
      <w:tr w:rsidR="00204C09" w:rsidRPr="006C6414" w14:paraId="77E54772" w14:textId="77777777" w:rsidTr="006606C9">
        <w:tc>
          <w:tcPr>
            <w:tcW w:w="9322" w:type="dxa"/>
            <w:tcBorders>
              <w:left w:val="single" w:sz="4" w:space="0" w:color="FFFFFF" w:themeColor="background1"/>
              <w:bottom w:val="single" w:sz="4" w:space="0" w:color="auto"/>
            </w:tcBorders>
            <w:shd w:val="clear" w:color="auto" w:fill="auto"/>
          </w:tcPr>
          <w:p w14:paraId="2A0E0BB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globalny przegląd stanowisk komputerowych pod względem parametrów sprzętowo-systemowych.</w:t>
            </w:r>
          </w:p>
        </w:tc>
      </w:tr>
      <w:tr w:rsidR="00204C09" w:rsidRPr="006C6414" w14:paraId="4AF97DAA" w14:textId="77777777" w:rsidTr="006606C9">
        <w:tc>
          <w:tcPr>
            <w:tcW w:w="9322" w:type="dxa"/>
            <w:tcBorders>
              <w:left w:val="single" w:sz="4" w:space="0" w:color="FFFFFF" w:themeColor="background1"/>
              <w:bottom w:val="single" w:sz="4" w:space="0" w:color="auto"/>
            </w:tcBorders>
            <w:shd w:val="clear" w:color="auto" w:fill="auto"/>
          </w:tcPr>
          <w:p w14:paraId="31F2CEE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zawierać raport stanowisk komputerowych posiadających co najmniej jedno konto z uprawnieniami administratora.</w:t>
            </w:r>
          </w:p>
        </w:tc>
      </w:tr>
      <w:tr w:rsidR="00204C09" w:rsidRPr="006C6414" w14:paraId="7D8D88B8" w14:textId="77777777" w:rsidTr="006606C9">
        <w:tc>
          <w:tcPr>
            <w:tcW w:w="9322" w:type="dxa"/>
            <w:tcBorders>
              <w:left w:val="single" w:sz="4" w:space="0" w:color="FFFFFF" w:themeColor="background1"/>
              <w:bottom w:val="single" w:sz="4" w:space="0" w:color="auto"/>
            </w:tcBorders>
            <w:shd w:val="clear" w:color="auto" w:fill="auto"/>
          </w:tcPr>
          <w:p w14:paraId="6056D09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okresowe próbkowanie obciążenia procesora oraz zajętości pamięci RAM z możliwością zapisu odczytanych wyników do bazy w celu późniejszej analizy (historia obciążenia komputera).</w:t>
            </w:r>
          </w:p>
        </w:tc>
      </w:tr>
    </w:tbl>
    <w:p w14:paraId="39C306CF" w14:textId="77777777" w:rsidR="00204C09" w:rsidRPr="006C6414" w:rsidRDefault="00204C09" w:rsidP="00204C09">
      <w:pPr>
        <w:rPr>
          <w:rFonts w:ascii="Times New Roman" w:hAnsi="Times New Roman" w:cs="Times New Roman"/>
        </w:rPr>
      </w:pPr>
    </w:p>
    <w:p w14:paraId="09E918BB" w14:textId="77777777" w:rsidR="006C6414" w:rsidRDefault="006C6414" w:rsidP="00204C09">
      <w:pPr>
        <w:rPr>
          <w:rFonts w:ascii="Times New Roman" w:hAnsi="Times New Roman" w:cs="Times New Roman"/>
          <w:b/>
          <w:bCs/>
        </w:rPr>
      </w:pPr>
    </w:p>
    <w:p w14:paraId="4E667621"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lastRenderedPageBreak/>
        <w:t>Inwentaryzacja oprogramowania</w:t>
      </w:r>
    </w:p>
    <w:tbl>
      <w:tblPr>
        <w:tblW w:w="9322" w:type="dxa"/>
        <w:tblLook w:val="04A0" w:firstRow="1" w:lastRow="0" w:firstColumn="1" w:lastColumn="0" w:noHBand="0" w:noVBand="1"/>
      </w:tblPr>
      <w:tblGrid>
        <w:gridCol w:w="9322"/>
      </w:tblGrid>
      <w:tr w:rsidR="00204C09" w:rsidRPr="006C6414" w14:paraId="53A92C6D" w14:textId="77777777" w:rsidTr="006606C9">
        <w:tc>
          <w:tcPr>
            <w:tcW w:w="9322" w:type="dxa"/>
            <w:tcBorders>
              <w:left w:val="single" w:sz="4" w:space="0" w:color="FFFFFF" w:themeColor="background1"/>
              <w:bottom w:val="single" w:sz="4" w:space="0" w:color="auto"/>
            </w:tcBorders>
            <w:shd w:val="clear" w:color="auto" w:fill="auto"/>
          </w:tcPr>
          <w:p w14:paraId="4BCEB2A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automatyczną inwentaryzację zainstalowanego na komputerach oprogramowania.</w:t>
            </w:r>
          </w:p>
        </w:tc>
      </w:tr>
      <w:tr w:rsidR="00204C09" w:rsidRPr="006C6414" w14:paraId="34CD24AB" w14:textId="77777777" w:rsidTr="006606C9">
        <w:tc>
          <w:tcPr>
            <w:tcW w:w="9322" w:type="dxa"/>
            <w:tcBorders>
              <w:left w:val="single" w:sz="4" w:space="0" w:color="FFFFFF" w:themeColor="background1"/>
              <w:bottom w:val="single" w:sz="4" w:space="0" w:color="auto"/>
            </w:tcBorders>
            <w:shd w:val="clear" w:color="auto" w:fill="auto"/>
          </w:tcPr>
          <w:p w14:paraId="1C1A376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globalny przegląd wszystkich programów zainstalowanych na komputerach.</w:t>
            </w:r>
          </w:p>
        </w:tc>
      </w:tr>
      <w:tr w:rsidR="00204C09" w:rsidRPr="006C6414" w14:paraId="71A1B53A" w14:textId="77777777" w:rsidTr="006606C9">
        <w:tc>
          <w:tcPr>
            <w:tcW w:w="9322" w:type="dxa"/>
            <w:tcBorders>
              <w:left w:val="single" w:sz="4" w:space="0" w:color="FFFFFF" w:themeColor="background1"/>
              <w:bottom w:val="single" w:sz="4" w:space="0" w:color="auto"/>
            </w:tcBorders>
            <w:shd w:val="clear" w:color="auto" w:fill="auto"/>
          </w:tcPr>
          <w:p w14:paraId="3D04865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zestawień zainstalowanych typów programów (freeware, shareware itp.).</w:t>
            </w:r>
          </w:p>
        </w:tc>
      </w:tr>
      <w:tr w:rsidR="00204C09" w:rsidRPr="006C6414" w14:paraId="4F863CCC" w14:textId="77777777" w:rsidTr="006606C9">
        <w:tc>
          <w:tcPr>
            <w:tcW w:w="9322" w:type="dxa"/>
            <w:tcBorders>
              <w:left w:val="single" w:sz="4" w:space="0" w:color="FFFFFF" w:themeColor="background1"/>
              <w:bottom w:val="single" w:sz="4" w:space="0" w:color="auto"/>
            </w:tcBorders>
            <w:shd w:val="clear" w:color="auto" w:fill="auto"/>
          </w:tcPr>
          <w:p w14:paraId="63B2702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wykazów z zainstalowanym, dowolnie wybranym programem.</w:t>
            </w:r>
          </w:p>
        </w:tc>
      </w:tr>
      <w:tr w:rsidR="00204C09" w:rsidRPr="006C6414" w14:paraId="3B8FCB2E" w14:textId="77777777" w:rsidTr="006606C9">
        <w:tc>
          <w:tcPr>
            <w:tcW w:w="9322" w:type="dxa"/>
            <w:tcBorders>
              <w:left w:val="single" w:sz="4" w:space="0" w:color="FFFFFF" w:themeColor="background1"/>
              <w:bottom w:val="single" w:sz="4" w:space="0" w:color="auto"/>
            </w:tcBorders>
            <w:shd w:val="clear" w:color="auto" w:fill="auto"/>
          </w:tcPr>
          <w:p w14:paraId="6BD73EC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zestawień zainstalowanych systemów operacyjnych na komputerach.</w:t>
            </w:r>
          </w:p>
        </w:tc>
      </w:tr>
      <w:tr w:rsidR="00204C09" w:rsidRPr="006C6414" w14:paraId="42838DAB" w14:textId="77777777" w:rsidTr="006606C9">
        <w:tc>
          <w:tcPr>
            <w:tcW w:w="9322" w:type="dxa"/>
            <w:tcBorders>
              <w:left w:val="single" w:sz="4" w:space="0" w:color="FFFFFF" w:themeColor="background1"/>
              <w:bottom w:val="single" w:sz="4" w:space="0" w:color="auto"/>
            </w:tcBorders>
            <w:shd w:val="clear" w:color="auto" w:fill="auto"/>
          </w:tcPr>
          <w:p w14:paraId="167285C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wykazów stanowisk z brakiem zainstalowanego, dowolnie wybranego, programu.</w:t>
            </w:r>
          </w:p>
        </w:tc>
      </w:tr>
      <w:tr w:rsidR="00204C09" w:rsidRPr="006C6414" w14:paraId="3A814DA9" w14:textId="77777777" w:rsidTr="006606C9">
        <w:tc>
          <w:tcPr>
            <w:tcW w:w="9322" w:type="dxa"/>
            <w:tcBorders>
              <w:left w:val="single" w:sz="4" w:space="0" w:color="FFFFFF" w:themeColor="background1"/>
              <w:bottom w:val="single" w:sz="4" w:space="0" w:color="auto"/>
            </w:tcBorders>
            <w:shd w:val="clear" w:color="auto" w:fill="auto"/>
          </w:tcPr>
          <w:p w14:paraId="4BDEB98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wbudowany mechanizm umożliwiający, poprzez GUI konsoli, zdalną grupową dezinstalację oprogramowania np. pakietów MS Office.</w:t>
            </w:r>
          </w:p>
        </w:tc>
      </w:tr>
      <w:tr w:rsidR="00204C09" w:rsidRPr="006C6414" w14:paraId="78547C3F" w14:textId="77777777" w:rsidTr="006606C9">
        <w:tc>
          <w:tcPr>
            <w:tcW w:w="9322" w:type="dxa"/>
            <w:tcBorders>
              <w:left w:val="single" w:sz="4" w:space="0" w:color="FFFFFF" w:themeColor="background1"/>
              <w:bottom w:val="single" w:sz="4" w:space="0" w:color="auto"/>
            </w:tcBorders>
            <w:shd w:val="clear" w:color="auto" w:fill="auto"/>
          </w:tcPr>
          <w:p w14:paraId="0D8D146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oznaczanie kolorem aplikacji zabronionych oraz zgodnych ze standardem wraz z możliwością raportowania wg w/w klasyfikacji.</w:t>
            </w:r>
          </w:p>
        </w:tc>
      </w:tr>
      <w:tr w:rsidR="00204C09" w:rsidRPr="006C6414" w14:paraId="224F4A97" w14:textId="77777777" w:rsidTr="006606C9">
        <w:tc>
          <w:tcPr>
            <w:tcW w:w="9322" w:type="dxa"/>
            <w:tcBorders>
              <w:left w:val="single" w:sz="4" w:space="0" w:color="FFFFFF" w:themeColor="background1"/>
              <w:bottom w:val="single" w:sz="4" w:space="0" w:color="auto"/>
            </w:tcBorders>
            <w:shd w:val="clear" w:color="auto" w:fill="auto"/>
          </w:tcPr>
          <w:p w14:paraId="5C2F6C0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okresowe skanowanie aktualnie uruchomionych procesów systemowych wraz z historią występowania procesu podczas wcześniejszych skanów. </w:t>
            </w:r>
          </w:p>
        </w:tc>
      </w:tr>
      <w:tr w:rsidR="00204C09" w:rsidRPr="006C6414" w14:paraId="6918A0B5" w14:textId="77777777" w:rsidTr="006606C9">
        <w:tc>
          <w:tcPr>
            <w:tcW w:w="9322" w:type="dxa"/>
            <w:tcBorders>
              <w:left w:val="single" w:sz="4" w:space="0" w:color="FFFFFF" w:themeColor="background1"/>
              <w:bottom w:val="single" w:sz="4" w:space="0" w:color="auto"/>
            </w:tcBorders>
            <w:shd w:val="clear" w:color="auto" w:fill="auto"/>
          </w:tcPr>
          <w:p w14:paraId="56ED4FB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zablokowanie na stacji roboczej wybranych procesów celem uniemożliwienia ich uruchomienia przez użytkownika.</w:t>
            </w:r>
          </w:p>
        </w:tc>
      </w:tr>
      <w:tr w:rsidR="00204C09" w:rsidRPr="006C6414" w14:paraId="7D5EE7FF" w14:textId="77777777" w:rsidTr="006606C9">
        <w:tc>
          <w:tcPr>
            <w:tcW w:w="9322" w:type="dxa"/>
            <w:tcBorders>
              <w:left w:val="single" w:sz="4" w:space="0" w:color="FFFFFF" w:themeColor="background1"/>
              <w:bottom w:val="single" w:sz="4" w:space="0" w:color="auto"/>
            </w:tcBorders>
            <w:shd w:val="clear" w:color="auto" w:fill="auto"/>
          </w:tcPr>
          <w:p w14:paraId="70DA2F8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globalne zestawienie pozwalające na zdalne usunięcie nielegalnych danych np. plików AVI, MP3, MP4 bez konieczności fizycznej obecności użytkownika przy stacji.</w:t>
            </w:r>
          </w:p>
        </w:tc>
      </w:tr>
    </w:tbl>
    <w:p w14:paraId="3CF70F42" w14:textId="77777777" w:rsidR="00204C09" w:rsidRPr="006C6414" w:rsidRDefault="00204C09" w:rsidP="00204C09">
      <w:pPr>
        <w:rPr>
          <w:rFonts w:ascii="Times New Roman" w:hAnsi="Times New Roman" w:cs="Times New Roman"/>
        </w:rPr>
      </w:pPr>
    </w:p>
    <w:p w14:paraId="6D1126EC"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Zarządzanie licencjami, audyt oprogramowania</w:t>
      </w:r>
    </w:p>
    <w:tbl>
      <w:tblPr>
        <w:tblW w:w="9322" w:type="dxa"/>
        <w:tblLook w:val="04A0" w:firstRow="1" w:lastRow="0" w:firstColumn="1" w:lastColumn="0" w:noHBand="0" w:noVBand="1"/>
      </w:tblPr>
      <w:tblGrid>
        <w:gridCol w:w="9322"/>
      </w:tblGrid>
      <w:tr w:rsidR="00204C09" w:rsidRPr="006C6414" w14:paraId="4DFE948E" w14:textId="77777777" w:rsidTr="006606C9">
        <w:tc>
          <w:tcPr>
            <w:tcW w:w="9322" w:type="dxa"/>
            <w:tcBorders>
              <w:left w:val="single" w:sz="4" w:space="0" w:color="FFFFFF"/>
              <w:bottom w:val="single" w:sz="4" w:space="0" w:color="auto"/>
            </w:tcBorders>
            <w:shd w:val="clear" w:color="auto" w:fill="auto"/>
          </w:tcPr>
          <w:p w14:paraId="460F24AB"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posiadać wbudowaną bazę sygnatur aplikacji (produktów) wraz z możliwością automatycznej aktualizacji wzorców ze strony Producenta oprogramowania</w:t>
            </w:r>
          </w:p>
        </w:tc>
      </w:tr>
      <w:tr w:rsidR="00204C09" w:rsidRPr="006C6414" w14:paraId="223F0767" w14:textId="77777777" w:rsidTr="006606C9">
        <w:tc>
          <w:tcPr>
            <w:tcW w:w="9322" w:type="dxa"/>
            <w:tcBorders>
              <w:left w:val="single" w:sz="4" w:space="0" w:color="FFFFFF"/>
              <w:bottom w:val="single" w:sz="4" w:space="0" w:color="auto"/>
            </w:tcBorders>
            <w:shd w:val="clear" w:color="auto" w:fill="auto"/>
          </w:tcPr>
          <w:p w14:paraId="3A95DCA9"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 xml:space="preserve">Oprogramowanie musi umożliwiać zdefiniowanie własnych sygnatur aplikacji (produktów) wykorzystywanych </w:t>
            </w:r>
            <w:r w:rsidRPr="006C6414">
              <w:rPr>
                <w:rFonts w:ascii="Times New Roman" w:hAnsi="Times New Roman" w:cs="Times New Roman"/>
              </w:rPr>
              <w:br/>
              <w:t>w procesie automatycznego audytu licencji (rozliczenie ilościowe).</w:t>
            </w:r>
          </w:p>
        </w:tc>
      </w:tr>
      <w:tr w:rsidR="00204C09" w:rsidRPr="006C6414" w14:paraId="494E3701" w14:textId="77777777" w:rsidTr="006606C9">
        <w:tc>
          <w:tcPr>
            <w:tcW w:w="9322" w:type="dxa"/>
            <w:tcBorders>
              <w:left w:val="single" w:sz="4" w:space="0" w:color="FFFFFF"/>
              <w:bottom w:val="single" w:sz="4" w:space="0" w:color="auto"/>
            </w:tcBorders>
            <w:shd w:val="clear" w:color="auto" w:fill="auto"/>
          </w:tcPr>
          <w:p w14:paraId="670BC33F"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downgrade, upgrade.</w:t>
            </w:r>
          </w:p>
        </w:tc>
      </w:tr>
      <w:tr w:rsidR="00204C09" w:rsidRPr="006C6414" w14:paraId="34F6D2DD" w14:textId="77777777" w:rsidTr="006606C9">
        <w:tc>
          <w:tcPr>
            <w:tcW w:w="9322" w:type="dxa"/>
            <w:tcBorders>
              <w:left w:val="single" w:sz="4" w:space="0" w:color="FFFFFF"/>
              <w:bottom w:val="single" w:sz="4" w:space="0" w:color="auto"/>
            </w:tcBorders>
            <w:shd w:val="clear" w:color="auto" w:fill="auto"/>
          </w:tcPr>
          <w:p w14:paraId="58A10983" w14:textId="77777777" w:rsidR="00204C09" w:rsidRPr="006C6414" w:rsidRDefault="00204C09" w:rsidP="006606C9">
            <w:pPr>
              <w:autoSpaceDE w:val="0"/>
              <w:autoSpaceDN w:val="0"/>
              <w:jc w:val="both"/>
              <w:rPr>
                <w:rFonts w:ascii="Times New Roman" w:hAnsi="Times New Roman" w:cs="Times New Roman"/>
              </w:rPr>
            </w:pPr>
            <w:r w:rsidRPr="006C6414">
              <w:rPr>
                <w:rFonts w:ascii="Times New Roman" w:hAnsi="Times New Roman" w:cs="Times New Roman"/>
              </w:rPr>
              <w:t>Oprogramowanie musi umożliwiać zapis historii wykonywanych audytów licencji.</w:t>
            </w:r>
          </w:p>
        </w:tc>
      </w:tr>
      <w:tr w:rsidR="00204C09" w:rsidRPr="006C6414" w14:paraId="475E9A58" w14:textId="77777777" w:rsidTr="006606C9">
        <w:tc>
          <w:tcPr>
            <w:tcW w:w="9322" w:type="dxa"/>
            <w:tcBorders>
              <w:left w:val="single" w:sz="4" w:space="0" w:color="FFFFFF"/>
              <w:bottom w:val="single" w:sz="4" w:space="0" w:color="auto"/>
            </w:tcBorders>
            <w:shd w:val="clear" w:color="auto" w:fill="auto"/>
          </w:tcPr>
          <w:p w14:paraId="7C042DD1" w14:textId="77777777" w:rsidR="00204C09" w:rsidRPr="006C6414" w:rsidRDefault="00204C09" w:rsidP="006606C9">
            <w:pPr>
              <w:autoSpaceDE w:val="0"/>
              <w:autoSpaceDN w:val="0"/>
              <w:jc w:val="both"/>
              <w:rPr>
                <w:rFonts w:ascii="Times New Roman" w:hAnsi="Times New Roman" w:cs="Times New Roman"/>
              </w:rPr>
            </w:pPr>
            <w:r w:rsidRPr="006C6414">
              <w:rPr>
                <w:rFonts w:ascii="Times New Roman" w:hAnsi="Times New Roman" w:cs="Times New Roman"/>
              </w:rPr>
              <w:t>Oprogramowanie musi umożliwiać tworzenie bazy licencji systemowo/programowych i przypisywanie ich do stanowisk komputerowych oraz użytkowników.</w:t>
            </w:r>
          </w:p>
        </w:tc>
      </w:tr>
    </w:tbl>
    <w:p w14:paraId="1353FFB5" w14:textId="77777777" w:rsidR="00204C09" w:rsidRPr="006C6414" w:rsidRDefault="00204C09" w:rsidP="00204C09">
      <w:pPr>
        <w:rPr>
          <w:rFonts w:ascii="Times New Roman" w:hAnsi="Times New Roman" w:cs="Times New Roman"/>
        </w:rPr>
      </w:pPr>
    </w:p>
    <w:p w14:paraId="18857F26" w14:textId="77777777" w:rsidR="00204C09" w:rsidRPr="006C6414" w:rsidRDefault="00204C09" w:rsidP="00204C09">
      <w:pPr>
        <w:rPr>
          <w:rFonts w:ascii="Times New Roman" w:hAnsi="Times New Roman" w:cs="Times New Roman"/>
        </w:rPr>
      </w:pPr>
    </w:p>
    <w:p w14:paraId="546B97B7" w14:textId="77777777" w:rsidR="006C6414" w:rsidRDefault="006C6414" w:rsidP="00204C09">
      <w:pPr>
        <w:rPr>
          <w:rFonts w:ascii="Times New Roman" w:hAnsi="Times New Roman" w:cs="Times New Roman"/>
          <w:b/>
          <w:bCs/>
        </w:rPr>
      </w:pPr>
    </w:p>
    <w:p w14:paraId="3EA82930" w14:textId="77777777" w:rsidR="006C6414" w:rsidRDefault="006C6414" w:rsidP="00204C09">
      <w:pPr>
        <w:rPr>
          <w:rFonts w:ascii="Times New Roman" w:hAnsi="Times New Roman" w:cs="Times New Roman"/>
          <w:b/>
          <w:bCs/>
        </w:rPr>
      </w:pPr>
    </w:p>
    <w:p w14:paraId="5440EAE1" w14:textId="77777777" w:rsidR="006C6414" w:rsidRDefault="006C6414" w:rsidP="00204C09">
      <w:pPr>
        <w:rPr>
          <w:rFonts w:ascii="Times New Roman" w:hAnsi="Times New Roman" w:cs="Times New Roman"/>
          <w:b/>
          <w:bCs/>
        </w:rPr>
      </w:pPr>
    </w:p>
    <w:p w14:paraId="597FAEC6" w14:textId="77777777" w:rsidR="006C6414" w:rsidRDefault="006C6414" w:rsidP="00204C09">
      <w:pPr>
        <w:rPr>
          <w:rFonts w:ascii="Times New Roman" w:hAnsi="Times New Roman" w:cs="Times New Roman"/>
          <w:b/>
          <w:bCs/>
        </w:rPr>
      </w:pPr>
    </w:p>
    <w:p w14:paraId="1260D77F" w14:textId="77777777" w:rsidR="006C6414" w:rsidRDefault="006C6414" w:rsidP="00204C09">
      <w:pPr>
        <w:rPr>
          <w:rFonts w:ascii="Times New Roman" w:hAnsi="Times New Roman" w:cs="Times New Roman"/>
          <w:b/>
          <w:bCs/>
        </w:rPr>
      </w:pPr>
    </w:p>
    <w:p w14:paraId="2837D664" w14:textId="77777777" w:rsidR="006C6414" w:rsidRDefault="006C6414" w:rsidP="00204C09">
      <w:pPr>
        <w:rPr>
          <w:rFonts w:ascii="Times New Roman" w:hAnsi="Times New Roman" w:cs="Times New Roman"/>
          <w:b/>
          <w:bCs/>
        </w:rPr>
      </w:pPr>
    </w:p>
    <w:p w14:paraId="01287719" w14:textId="77777777" w:rsidR="006C6414" w:rsidRDefault="006C6414" w:rsidP="00204C09">
      <w:pPr>
        <w:rPr>
          <w:rFonts w:ascii="Times New Roman" w:hAnsi="Times New Roman" w:cs="Times New Roman"/>
          <w:b/>
          <w:bCs/>
        </w:rPr>
      </w:pPr>
    </w:p>
    <w:p w14:paraId="086DB97A" w14:textId="77777777" w:rsidR="006C6414" w:rsidRDefault="006C6414" w:rsidP="00204C09">
      <w:pPr>
        <w:rPr>
          <w:rFonts w:ascii="Times New Roman" w:hAnsi="Times New Roman" w:cs="Times New Roman"/>
          <w:b/>
          <w:bCs/>
        </w:rPr>
      </w:pPr>
    </w:p>
    <w:p w14:paraId="7471240E" w14:textId="77777777" w:rsidR="006C6414" w:rsidRDefault="006C6414" w:rsidP="00204C09">
      <w:pPr>
        <w:rPr>
          <w:rFonts w:ascii="Times New Roman" w:hAnsi="Times New Roman" w:cs="Times New Roman"/>
          <w:b/>
          <w:bCs/>
        </w:rPr>
      </w:pPr>
    </w:p>
    <w:p w14:paraId="33813545"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Zarządzanie zasobami oraz użytkownikami</w:t>
      </w:r>
    </w:p>
    <w:tbl>
      <w:tblPr>
        <w:tblW w:w="9322" w:type="dxa"/>
        <w:tblLook w:val="04A0" w:firstRow="1" w:lastRow="0" w:firstColumn="1" w:lastColumn="0" w:noHBand="0" w:noVBand="1"/>
      </w:tblPr>
      <w:tblGrid>
        <w:gridCol w:w="9322"/>
      </w:tblGrid>
      <w:tr w:rsidR="00204C09" w:rsidRPr="006C6414" w14:paraId="41333B44" w14:textId="77777777" w:rsidTr="006606C9">
        <w:tc>
          <w:tcPr>
            <w:tcW w:w="9322" w:type="dxa"/>
            <w:tcBorders>
              <w:left w:val="single" w:sz="4" w:space="0" w:color="FFFFFF" w:themeColor="background1"/>
              <w:bottom w:val="single" w:sz="4" w:space="0" w:color="auto"/>
            </w:tcBorders>
            <w:shd w:val="clear" w:color="auto" w:fill="auto"/>
          </w:tcPr>
          <w:p w14:paraId="7EE563D1"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klonowanie wybranych typów zasobów</w:t>
            </w:r>
          </w:p>
        </w:tc>
      </w:tr>
      <w:tr w:rsidR="00204C09" w:rsidRPr="006C6414" w14:paraId="67D88EC0" w14:textId="77777777" w:rsidTr="006606C9">
        <w:tc>
          <w:tcPr>
            <w:tcW w:w="9322" w:type="dxa"/>
            <w:tcBorders>
              <w:left w:val="single" w:sz="4" w:space="0" w:color="FFFFFF" w:themeColor="background1"/>
              <w:bottom w:val="single" w:sz="4" w:space="0" w:color="auto"/>
            </w:tcBorders>
            <w:shd w:val="clear" w:color="auto" w:fill="auto"/>
          </w:tcPr>
          <w:p w14:paraId="657580BC"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tworzenie własnych szablonów widoków zasobów z określeniem analizowanych typów zasobów, widocznych atrybutów oraz informacji nt. powiązań pomiędzy zasobami.</w:t>
            </w:r>
          </w:p>
        </w:tc>
      </w:tr>
      <w:tr w:rsidR="00204C09" w:rsidRPr="006C6414" w14:paraId="069C46C9" w14:textId="77777777" w:rsidTr="006606C9">
        <w:tc>
          <w:tcPr>
            <w:tcW w:w="9322" w:type="dxa"/>
            <w:tcBorders>
              <w:left w:val="single" w:sz="4" w:space="0" w:color="FFFFFF" w:themeColor="background1"/>
              <w:bottom w:val="single" w:sz="4" w:space="0" w:color="auto"/>
            </w:tcBorders>
            <w:shd w:val="clear" w:color="auto" w:fill="auto"/>
          </w:tcPr>
          <w:p w14:paraId="79E94F83"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tworzenie własnych atrybutów o typach co najmniej: tekst, liczba, bit, data, wartość słownikowa dla wybranego typu zasobu.</w:t>
            </w:r>
          </w:p>
        </w:tc>
      </w:tr>
      <w:tr w:rsidR="00204C09" w:rsidRPr="006C6414" w14:paraId="1E32A5B5" w14:textId="77777777" w:rsidTr="006606C9">
        <w:tc>
          <w:tcPr>
            <w:tcW w:w="9322" w:type="dxa"/>
            <w:tcBorders>
              <w:left w:val="single" w:sz="4" w:space="0" w:color="FFFFFF" w:themeColor="background1"/>
              <w:bottom w:val="single" w:sz="4" w:space="0" w:color="auto"/>
            </w:tcBorders>
            <w:shd w:val="clear" w:color="auto" w:fill="auto"/>
          </w:tcPr>
          <w:p w14:paraId="3454399A"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zapis oraz przegląd historii zmian dowolnego atrybutu zasobu w zakresie: operator, data, czas, poprzednia oraz nowa wartość.</w:t>
            </w:r>
          </w:p>
        </w:tc>
      </w:tr>
      <w:tr w:rsidR="00204C09" w:rsidRPr="006C6414" w14:paraId="1B75E36E" w14:textId="77777777" w:rsidTr="006606C9">
        <w:tc>
          <w:tcPr>
            <w:tcW w:w="9322" w:type="dxa"/>
            <w:tcBorders>
              <w:left w:val="single" w:sz="4" w:space="0" w:color="FFFFFF" w:themeColor="background1"/>
              <w:bottom w:val="single" w:sz="4" w:space="0" w:color="auto"/>
            </w:tcBorders>
            <w:shd w:val="clear" w:color="auto" w:fill="auto"/>
          </w:tcPr>
          <w:p w14:paraId="180BE5A7"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zdefiniowanie dowolnych relacji pomiędzy zasobami (np. powiązania stanowiska z pracownikiem, licencją, innym zasobem) wraz z zapisem historii relacji zasobów.</w:t>
            </w:r>
          </w:p>
        </w:tc>
      </w:tr>
      <w:tr w:rsidR="00204C09" w:rsidRPr="006C6414" w14:paraId="3F4AE330" w14:textId="77777777" w:rsidTr="006606C9">
        <w:tc>
          <w:tcPr>
            <w:tcW w:w="9322" w:type="dxa"/>
            <w:tcBorders>
              <w:left w:val="single" w:sz="4" w:space="0" w:color="FFFFFF" w:themeColor="background1"/>
              <w:bottom w:val="single" w:sz="4" w:space="0" w:color="auto"/>
            </w:tcBorders>
            <w:shd w:val="clear" w:color="auto" w:fill="auto"/>
          </w:tcPr>
          <w:p w14:paraId="14A2A970"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zdefiniowanie dodatkowych atrybutów dla wybranych relacji pomiędzy zasobami w zakresie zgodnym z atrybutami typów zasobów.</w:t>
            </w:r>
          </w:p>
        </w:tc>
      </w:tr>
      <w:tr w:rsidR="00204C09" w:rsidRPr="006C6414" w14:paraId="419E83E6" w14:textId="77777777" w:rsidTr="006606C9">
        <w:tc>
          <w:tcPr>
            <w:tcW w:w="9322" w:type="dxa"/>
            <w:tcBorders>
              <w:left w:val="single" w:sz="4" w:space="0" w:color="FFFFFF" w:themeColor="background1"/>
              <w:bottom w:val="single" w:sz="4" w:space="0" w:color="auto"/>
            </w:tcBorders>
            <w:shd w:val="clear" w:color="auto" w:fill="auto"/>
          </w:tcPr>
          <w:p w14:paraId="36FA7670"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przypisywanie do każdego z zarządzanych w systemie zasobów dokumentów typu: faktura zakupu, gwarancja, umowa serwisowa. Bazą dokumentów musi być centralne repozytorium umożliwiające powiazania dokumentów z zasobami w relacji 1:N wraz z podglądem przypisanych zasobów oraz wydrukiem.</w:t>
            </w:r>
          </w:p>
        </w:tc>
      </w:tr>
      <w:tr w:rsidR="00204C09" w:rsidRPr="006C6414" w14:paraId="4A44BEF3" w14:textId="77777777" w:rsidTr="006606C9">
        <w:tc>
          <w:tcPr>
            <w:tcW w:w="9322" w:type="dxa"/>
            <w:tcBorders>
              <w:left w:val="single" w:sz="4" w:space="0" w:color="FFFFFF" w:themeColor="background1"/>
              <w:bottom w:val="single" w:sz="4" w:space="0" w:color="auto"/>
            </w:tcBorders>
            <w:shd w:val="clear" w:color="auto" w:fill="auto"/>
          </w:tcPr>
          <w:p w14:paraId="7936E6E4"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zdefiniowanie dowolnego zasobu inwentaryzacyjnego (np. telefon, drukarka, nawigacja) wraz z kreatorem widocznych/wymaganych atrybutów edycyjnych.</w:t>
            </w:r>
          </w:p>
        </w:tc>
      </w:tr>
      <w:tr w:rsidR="00204C09" w:rsidRPr="006C6414" w14:paraId="1F1D2943" w14:textId="77777777" w:rsidTr="006606C9">
        <w:tc>
          <w:tcPr>
            <w:tcW w:w="9322" w:type="dxa"/>
            <w:tcBorders>
              <w:left w:val="single" w:sz="4" w:space="0" w:color="FFFFFF" w:themeColor="background1"/>
              <w:bottom w:val="single" w:sz="4" w:space="0" w:color="auto"/>
            </w:tcBorders>
            <w:shd w:val="clear" w:color="auto" w:fill="auto"/>
          </w:tcPr>
          <w:p w14:paraId="4A5E4F83"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posiadać dedykowaną (zintegrowaną z systemem) aplikację na platformę Android umożliwiającą spis z natury zinwentaryzowanych zasobów.</w:t>
            </w:r>
          </w:p>
        </w:tc>
      </w:tr>
      <w:tr w:rsidR="00204C09" w:rsidRPr="006C6414" w14:paraId="601CACC9" w14:textId="77777777" w:rsidTr="006606C9">
        <w:tc>
          <w:tcPr>
            <w:tcW w:w="9322" w:type="dxa"/>
            <w:tcBorders>
              <w:left w:val="single" w:sz="4" w:space="0" w:color="FFFFFF" w:themeColor="background1"/>
              <w:bottom w:val="single" w:sz="4" w:space="0" w:color="auto"/>
            </w:tcBorders>
            <w:shd w:val="clear" w:color="auto" w:fill="auto"/>
          </w:tcPr>
          <w:p w14:paraId="3CC4AC8F"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import danych z zewnętrznego pliku CSV zawierającego informacje inwentaryzacyjne z nowo zakupionych urządzeń w zakresie: numer faktury, numer seryjny, model, nazwa, data zakupu.</w:t>
            </w:r>
          </w:p>
        </w:tc>
      </w:tr>
      <w:tr w:rsidR="00204C09" w:rsidRPr="006C6414" w14:paraId="503B6C0B" w14:textId="77777777" w:rsidTr="006606C9">
        <w:tc>
          <w:tcPr>
            <w:tcW w:w="9322" w:type="dxa"/>
            <w:tcBorders>
              <w:left w:val="single" w:sz="4" w:space="0" w:color="FFFFFF" w:themeColor="background1"/>
              <w:bottom w:val="single" w:sz="4" w:space="0" w:color="auto"/>
            </w:tcBorders>
            <w:shd w:val="clear" w:color="auto" w:fill="auto"/>
          </w:tcPr>
          <w:p w14:paraId="471D75C2" w14:textId="77777777" w:rsidR="00204C09" w:rsidRPr="006C6414" w:rsidRDefault="00204C09" w:rsidP="006606C9">
            <w:pPr>
              <w:autoSpaceDE w:val="0"/>
              <w:autoSpaceDN w:val="0"/>
              <w:spacing w:before="40" w:after="40"/>
              <w:jc w:val="both"/>
              <w:rPr>
                <w:rFonts w:ascii="Times New Roman" w:hAnsi="Times New Roman" w:cs="Times New Roman"/>
              </w:rPr>
            </w:pPr>
            <w:r w:rsidRPr="006C6414">
              <w:rPr>
                <w:rFonts w:ascii="Times New Roman" w:hAnsi="Times New Roman" w:cs="Times New Roman"/>
              </w:rPr>
              <w:t>Oprogramowanie musi umożliwiać zaprojektowanie własnego schematu importu danych z zewnętrznego pliku CSV.</w:t>
            </w:r>
          </w:p>
        </w:tc>
      </w:tr>
      <w:tr w:rsidR="00204C09" w:rsidRPr="006C6414" w14:paraId="05F42656" w14:textId="77777777" w:rsidTr="006606C9">
        <w:tc>
          <w:tcPr>
            <w:tcW w:w="9322" w:type="dxa"/>
            <w:tcBorders>
              <w:left w:val="single" w:sz="4" w:space="0" w:color="FFFFFF" w:themeColor="background1"/>
              <w:bottom w:val="single" w:sz="4" w:space="0" w:color="auto"/>
            </w:tcBorders>
            <w:shd w:val="clear" w:color="auto" w:fill="auto"/>
          </w:tcPr>
          <w:p w14:paraId="12ACB04D" w14:textId="77777777" w:rsidR="00204C09" w:rsidRPr="006C6414" w:rsidRDefault="00204C09" w:rsidP="006606C9">
            <w:pPr>
              <w:autoSpaceDE w:val="0"/>
              <w:autoSpaceDN w:val="0"/>
              <w:spacing w:before="40" w:after="40"/>
              <w:rPr>
                <w:rFonts w:ascii="Times New Roman" w:hAnsi="Times New Roman" w:cs="Times New Roman"/>
              </w:rPr>
            </w:pPr>
            <w:r w:rsidRPr="006C6414">
              <w:rPr>
                <w:rFonts w:ascii="Times New Roman" w:hAnsi="Times New Roman" w:cs="Times New Roman"/>
              </w:rPr>
              <w:t>Oprogramowanie musi umożliwiać automatyczne tworzenie relacji pracownik-komputer na podstawie atrybutów obiektu w usłudze katalogowej.</w:t>
            </w:r>
          </w:p>
        </w:tc>
      </w:tr>
    </w:tbl>
    <w:p w14:paraId="026F52BD" w14:textId="77777777" w:rsidR="00204C09" w:rsidRPr="006C6414" w:rsidRDefault="00204C09" w:rsidP="00204C09">
      <w:pPr>
        <w:rPr>
          <w:rFonts w:ascii="Times New Roman" w:hAnsi="Times New Roman" w:cs="Times New Roman"/>
        </w:rPr>
      </w:pPr>
    </w:p>
    <w:p w14:paraId="03C5D78F" w14:textId="77777777" w:rsidR="00204C09" w:rsidRPr="006C6414" w:rsidRDefault="00204C09" w:rsidP="00204C09">
      <w:pPr>
        <w:rPr>
          <w:rFonts w:ascii="Times New Roman" w:hAnsi="Times New Roman" w:cs="Times New Roman"/>
          <w:b/>
          <w:bCs/>
        </w:rPr>
      </w:pPr>
    </w:p>
    <w:p w14:paraId="57EB3396" w14:textId="77777777" w:rsidR="00B5546D" w:rsidRPr="006C6414" w:rsidRDefault="00B5546D" w:rsidP="00204C09">
      <w:pPr>
        <w:rPr>
          <w:rFonts w:ascii="Times New Roman" w:hAnsi="Times New Roman" w:cs="Times New Roman"/>
          <w:b/>
          <w:bCs/>
        </w:rPr>
      </w:pPr>
    </w:p>
    <w:p w14:paraId="7526D985" w14:textId="77777777" w:rsidR="00B5546D" w:rsidRPr="006C6414" w:rsidRDefault="00B5546D" w:rsidP="00204C09">
      <w:pPr>
        <w:rPr>
          <w:rFonts w:ascii="Times New Roman" w:hAnsi="Times New Roman" w:cs="Times New Roman"/>
          <w:b/>
          <w:bCs/>
        </w:rPr>
      </w:pPr>
    </w:p>
    <w:p w14:paraId="6E73C4A4" w14:textId="77777777" w:rsidR="00B5546D" w:rsidRDefault="00B5546D" w:rsidP="00204C09">
      <w:pPr>
        <w:rPr>
          <w:rFonts w:ascii="Times New Roman" w:hAnsi="Times New Roman" w:cs="Times New Roman"/>
          <w:b/>
          <w:bCs/>
        </w:rPr>
      </w:pPr>
    </w:p>
    <w:p w14:paraId="6A4BB532" w14:textId="77777777" w:rsidR="006C6414" w:rsidRDefault="006C6414" w:rsidP="00204C09">
      <w:pPr>
        <w:rPr>
          <w:rFonts w:ascii="Times New Roman" w:hAnsi="Times New Roman" w:cs="Times New Roman"/>
          <w:b/>
          <w:bCs/>
        </w:rPr>
      </w:pPr>
    </w:p>
    <w:p w14:paraId="75733579" w14:textId="77777777" w:rsidR="006C6414" w:rsidRDefault="006C6414" w:rsidP="00204C09">
      <w:pPr>
        <w:rPr>
          <w:rFonts w:ascii="Times New Roman" w:hAnsi="Times New Roman" w:cs="Times New Roman"/>
          <w:b/>
          <w:bCs/>
        </w:rPr>
      </w:pPr>
    </w:p>
    <w:p w14:paraId="5FD75BE4" w14:textId="77777777" w:rsidR="006C6414" w:rsidRDefault="006C6414" w:rsidP="00204C09">
      <w:pPr>
        <w:rPr>
          <w:rFonts w:ascii="Times New Roman" w:hAnsi="Times New Roman" w:cs="Times New Roman"/>
          <w:b/>
          <w:bCs/>
        </w:rPr>
      </w:pPr>
    </w:p>
    <w:p w14:paraId="63ED1A42" w14:textId="77777777" w:rsidR="006C6414" w:rsidRDefault="006C6414" w:rsidP="00204C09">
      <w:pPr>
        <w:rPr>
          <w:rFonts w:ascii="Times New Roman" w:hAnsi="Times New Roman" w:cs="Times New Roman"/>
          <w:b/>
          <w:bCs/>
        </w:rPr>
      </w:pPr>
    </w:p>
    <w:p w14:paraId="1A154D6A" w14:textId="77777777" w:rsidR="006C6414" w:rsidRDefault="006C6414" w:rsidP="00204C09">
      <w:pPr>
        <w:rPr>
          <w:rFonts w:ascii="Times New Roman" w:hAnsi="Times New Roman" w:cs="Times New Roman"/>
          <w:b/>
          <w:bCs/>
        </w:rPr>
      </w:pPr>
    </w:p>
    <w:p w14:paraId="3E47A384" w14:textId="77777777" w:rsidR="006C6414" w:rsidRPr="006C6414" w:rsidRDefault="006C6414" w:rsidP="00204C09">
      <w:pPr>
        <w:rPr>
          <w:rFonts w:ascii="Times New Roman" w:hAnsi="Times New Roman" w:cs="Times New Roman"/>
          <w:b/>
          <w:bCs/>
        </w:rPr>
      </w:pPr>
    </w:p>
    <w:p w14:paraId="5D58C7C8" w14:textId="77777777" w:rsidR="00B5546D" w:rsidRPr="006C6414" w:rsidRDefault="00B5546D" w:rsidP="00204C09">
      <w:pPr>
        <w:rPr>
          <w:rFonts w:ascii="Times New Roman" w:hAnsi="Times New Roman" w:cs="Times New Roman"/>
          <w:b/>
          <w:bCs/>
        </w:rPr>
      </w:pPr>
    </w:p>
    <w:p w14:paraId="31F532C7" w14:textId="77777777" w:rsidR="00B5546D" w:rsidRPr="006C6414" w:rsidRDefault="00B5546D" w:rsidP="00204C09">
      <w:pPr>
        <w:rPr>
          <w:rFonts w:ascii="Times New Roman" w:hAnsi="Times New Roman" w:cs="Times New Roman"/>
          <w:b/>
          <w:bCs/>
        </w:rPr>
      </w:pPr>
    </w:p>
    <w:p w14:paraId="26A9BE15" w14:textId="77777777" w:rsidR="00B5546D" w:rsidRPr="006C6414" w:rsidRDefault="00B5546D" w:rsidP="00204C09">
      <w:pPr>
        <w:rPr>
          <w:rFonts w:ascii="Times New Roman" w:hAnsi="Times New Roman" w:cs="Times New Roman"/>
          <w:b/>
          <w:bCs/>
        </w:rPr>
      </w:pPr>
    </w:p>
    <w:p w14:paraId="58EDF189" w14:textId="77777777" w:rsidR="00B5546D" w:rsidRPr="006C6414" w:rsidRDefault="00B5546D" w:rsidP="00204C09">
      <w:pPr>
        <w:rPr>
          <w:rFonts w:ascii="Times New Roman" w:hAnsi="Times New Roman" w:cs="Times New Roman"/>
          <w:b/>
          <w:bCs/>
        </w:rPr>
      </w:pPr>
    </w:p>
    <w:p w14:paraId="3B5800AB" w14:textId="77777777" w:rsidR="00B5546D" w:rsidRPr="006C6414" w:rsidRDefault="00B5546D" w:rsidP="00204C09">
      <w:pPr>
        <w:rPr>
          <w:rFonts w:ascii="Times New Roman" w:hAnsi="Times New Roman" w:cs="Times New Roman"/>
          <w:b/>
          <w:bCs/>
        </w:rPr>
      </w:pPr>
    </w:p>
    <w:p w14:paraId="3A1E692D"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Zdalny pulpit, zdalne zarządzanie komputerem</w:t>
      </w:r>
    </w:p>
    <w:tbl>
      <w:tblPr>
        <w:tblW w:w="9322" w:type="dxa"/>
        <w:tblLook w:val="04A0" w:firstRow="1" w:lastRow="0" w:firstColumn="1" w:lastColumn="0" w:noHBand="0" w:noVBand="1"/>
      </w:tblPr>
      <w:tblGrid>
        <w:gridCol w:w="9322"/>
      </w:tblGrid>
      <w:tr w:rsidR="00204C09" w:rsidRPr="006C6414" w14:paraId="46BA4583" w14:textId="77777777" w:rsidTr="006606C9">
        <w:tc>
          <w:tcPr>
            <w:tcW w:w="9322" w:type="dxa"/>
            <w:tcBorders>
              <w:top w:val="single" w:sz="4" w:space="0" w:color="auto"/>
              <w:bottom w:val="single" w:sz="4" w:space="0" w:color="auto"/>
            </w:tcBorders>
            <w:shd w:val="clear" w:color="auto" w:fill="auto"/>
          </w:tcPr>
          <w:p w14:paraId="3BB5C10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tc>
      </w:tr>
      <w:tr w:rsidR="00204C09" w:rsidRPr="006C6414" w14:paraId="534B67E1" w14:textId="77777777" w:rsidTr="006606C9">
        <w:tc>
          <w:tcPr>
            <w:tcW w:w="9322" w:type="dxa"/>
            <w:tcBorders>
              <w:top w:val="single" w:sz="4" w:space="0" w:color="auto"/>
              <w:bottom w:val="single" w:sz="4" w:space="0" w:color="auto"/>
            </w:tcBorders>
            <w:shd w:val="clear" w:color="auto" w:fill="auto"/>
          </w:tcPr>
          <w:p w14:paraId="73099FF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wybór monitora, którego ekran ma zostać przejęty podczas połączenia zdalnego. Podczas aktywnego połączenia zdalnego, użytkownik jest informowany o trwaniu sesji zdalnej poprzez wyświetlanie na aktywnym monitorze kontrastowego obramowania ekranu.</w:t>
            </w:r>
          </w:p>
        </w:tc>
      </w:tr>
      <w:tr w:rsidR="00204C09" w:rsidRPr="006C6414" w14:paraId="4E8D8E8A" w14:textId="77777777" w:rsidTr="006606C9">
        <w:tc>
          <w:tcPr>
            <w:tcW w:w="9322" w:type="dxa"/>
            <w:tcBorders>
              <w:top w:val="single" w:sz="4" w:space="0" w:color="auto"/>
              <w:bottom w:val="single" w:sz="4" w:space="0" w:color="auto"/>
            </w:tcBorders>
            <w:shd w:val="clear" w:color="auto" w:fill="auto"/>
          </w:tcPr>
          <w:p w14:paraId="0EDCFAC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zdalne zarządzanie (bez użycia RDP/VNC itp.) lokalnymi kontami użytkowników w zakresie (tworzenie, usuwanie, edycja, zmiana hasła oraz typ konta).</w:t>
            </w:r>
          </w:p>
        </w:tc>
      </w:tr>
      <w:tr w:rsidR="00204C09" w:rsidRPr="006C6414" w14:paraId="14A645A1" w14:textId="77777777" w:rsidTr="006606C9">
        <w:tc>
          <w:tcPr>
            <w:tcW w:w="9322" w:type="dxa"/>
            <w:tcBorders>
              <w:top w:val="single" w:sz="4" w:space="0" w:color="auto"/>
              <w:bottom w:val="single" w:sz="4" w:space="0" w:color="auto"/>
            </w:tcBorders>
            <w:shd w:val="clear" w:color="auto" w:fill="auto"/>
          </w:tcPr>
          <w:p w14:paraId="27A233B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wysyłanie polecenia Wake-on LAN.</w:t>
            </w:r>
          </w:p>
        </w:tc>
      </w:tr>
      <w:tr w:rsidR="00204C09" w:rsidRPr="006C6414" w14:paraId="60703444" w14:textId="77777777" w:rsidTr="006606C9">
        <w:tc>
          <w:tcPr>
            <w:tcW w:w="9322" w:type="dxa"/>
            <w:tcBorders>
              <w:top w:val="single" w:sz="4" w:space="0" w:color="auto"/>
              <w:bottom w:val="single" w:sz="4" w:space="0" w:color="auto"/>
            </w:tcBorders>
            <w:shd w:val="clear" w:color="auto" w:fill="auto"/>
          </w:tcPr>
          <w:p w14:paraId="49C9DEA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zdalną dwukierunkową linię poleceń.</w:t>
            </w:r>
          </w:p>
        </w:tc>
      </w:tr>
      <w:tr w:rsidR="00204C09" w:rsidRPr="006C6414" w14:paraId="388A5B65" w14:textId="77777777" w:rsidTr="006606C9">
        <w:tc>
          <w:tcPr>
            <w:tcW w:w="9322" w:type="dxa"/>
            <w:tcBorders>
              <w:top w:val="single" w:sz="4" w:space="0" w:color="auto"/>
              <w:bottom w:val="single" w:sz="4" w:space="0" w:color="auto"/>
            </w:tcBorders>
            <w:shd w:val="clear" w:color="auto" w:fill="auto"/>
          </w:tcPr>
          <w:p w14:paraId="4B91EEF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przesyłanie plików/katalogów od zdalnego użytkownika do administratora i/lub od administratora do zdalnego użytkownika bez względu na lokalizację sieciową komputera (LAN, WAN, Internet).</w:t>
            </w:r>
          </w:p>
        </w:tc>
      </w:tr>
      <w:tr w:rsidR="00204C09" w:rsidRPr="006C6414" w14:paraId="06BE5D89" w14:textId="77777777" w:rsidTr="006606C9">
        <w:tc>
          <w:tcPr>
            <w:tcW w:w="9322" w:type="dxa"/>
            <w:tcBorders>
              <w:top w:val="single" w:sz="4" w:space="0" w:color="auto"/>
              <w:bottom w:val="single" w:sz="4" w:space="0" w:color="auto"/>
            </w:tcBorders>
            <w:shd w:val="clear" w:color="auto" w:fill="auto"/>
          </w:tcPr>
          <w:p w14:paraId="2EE0F25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konfigurację przez administratora parametrów połączenia z użytkownikiem w zakresie: ilość kolorów, ilość klatek/sekundę, skalowanie okna użytkownika, jeżeli jest ono większe niż rozdzielczość stacji administratora.</w:t>
            </w:r>
          </w:p>
        </w:tc>
      </w:tr>
      <w:tr w:rsidR="00204C09" w:rsidRPr="006C6414" w14:paraId="1E837121" w14:textId="77777777" w:rsidTr="006606C9">
        <w:tc>
          <w:tcPr>
            <w:tcW w:w="9322" w:type="dxa"/>
            <w:tcBorders>
              <w:top w:val="single" w:sz="4" w:space="0" w:color="auto"/>
              <w:bottom w:val="single" w:sz="4" w:space="0" w:color="auto"/>
            </w:tcBorders>
            <w:shd w:val="clear" w:color="auto" w:fill="auto"/>
          </w:tcPr>
          <w:p w14:paraId="5017076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wybór aktywnych sesji terminalowych, do których chcemy się podłączyć. </w:t>
            </w:r>
          </w:p>
        </w:tc>
      </w:tr>
      <w:tr w:rsidR="00204C09" w:rsidRPr="006C6414" w14:paraId="6063B158" w14:textId="77777777" w:rsidTr="006606C9">
        <w:tc>
          <w:tcPr>
            <w:tcW w:w="9322" w:type="dxa"/>
            <w:tcBorders>
              <w:top w:val="single" w:sz="4" w:space="0" w:color="auto"/>
              <w:bottom w:val="single" w:sz="4" w:space="0" w:color="auto"/>
            </w:tcBorders>
            <w:shd w:val="clear" w:color="auto" w:fill="auto"/>
          </w:tcPr>
          <w:p w14:paraId="3397C4B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zbiorczy podgląd zdalnych pulpitów stacji. </w:t>
            </w:r>
          </w:p>
        </w:tc>
      </w:tr>
      <w:tr w:rsidR="00204C09" w:rsidRPr="006C6414" w14:paraId="2C622167" w14:textId="77777777" w:rsidTr="006606C9">
        <w:tc>
          <w:tcPr>
            <w:tcW w:w="9322" w:type="dxa"/>
            <w:tcBorders>
              <w:top w:val="single" w:sz="4" w:space="0" w:color="auto"/>
              <w:bottom w:val="single" w:sz="4" w:space="0" w:color="auto"/>
            </w:tcBorders>
            <w:shd w:val="clear" w:color="auto" w:fill="auto"/>
          </w:tcPr>
          <w:p w14:paraId="6B9774A0"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posiadać zarządzanie technologią iAMT, vPro w zakresie uwzględniającym min.: Serial Over Lan (SOL), IDE Redirection (IDER), Hardware KVM, Assets.</w:t>
            </w:r>
          </w:p>
        </w:tc>
      </w:tr>
      <w:tr w:rsidR="00204C09" w:rsidRPr="006C6414" w14:paraId="0D355659" w14:textId="77777777" w:rsidTr="006606C9">
        <w:tc>
          <w:tcPr>
            <w:tcW w:w="9322" w:type="dxa"/>
            <w:tcBorders>
              <w:top w:val="single" w:sz="4" w:space="0" w:color="auto"/>
              <w:bottom w:val="single" w:sz="4" w:space="0" w:color="auto"/>
            </w:tcBorders>
            <w:shd w:val="clear" w:color="auto" w:fill="auto"/>
          </w:tcPr>
          <w:p w14:paraId="4BA828E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zapewniać zdalną konfigurację technologii iAMT w trybie Client Control Configuration Mode.</w:t>
            </w:r>
          </w:p>
        </w:tc>
      </w:tr>
      <w:tr w:rsidR="00204C09" w:rsidRPr="006C6414" w14:paraId="3AE55B68" w14:textId="77777777" w:rsidTr="006606C9">
        <w:tc>
          <w:tcPr>
            <w:tcW w:w="9322" w:type="dxa"/>
            <w:tcBorders>
              <w:top w:val="single" w:sz="4" w:space="0" w:color="auto"/>
              <w:bottom w:val="single" w:sz="4" w:space="0" w:color="auto"/>
            </w:tcBorders>
            <w:shd w:val="clear" w:color="auto" w:fill="auto"/>
          </w:tcPr>
          <w:p w14:paraId="523E4B8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zarządzanie stacjami komputerowymi poza siecią LAN/WAN, wymagane jest tylko dowolne połączenie internetowe</w:t>
            </w:r>
          </w:p>
        </w:tc>
      </w:tr>
      <w:tr w:rsidR="00204C09" w:rsidRPr="006C6414" w14:paraId="220304C9" w14:textId="77777777" w:rsidTr="006606C9">
        <w:tc>
          <w:tcPr>
            <w:tcW w:w="9322" w:type="dxa"/>
            <w:tcBorders>
              <w:top w:val="single" w:sz="4" w:space="0" w:color="auto"/>
              <w:bottom w:val="single" w:sz="4" w:space="0" w:color="auto"/>
            </w:tcBorders>
            <w:shd w:val="clear" w:color="auto" w:fill="auto"/>
          </w:tcPr>
          <w:p w14:paraId="0BF06FF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zdalne wykonywanie zapytań WQL</w:t>
            </w:r>
          </w:p>
        </w:tc>
      </w:tr>
      <w:tr w:rsidR="00204C09" w:rsidRPr="006C6414" w14:paraId="3F6B84F7" w14:textId="77777777" w:rsidTr="006606C9">
        <w:tc>
          <w:tcPr>
            <w:tcW w:w="9322" w:type="dxa"/>
            <w:tcBorders>
              <w:top w:val="single" w:sz="4" w:space="0" w:color="auto"/>
              <w:bottom w:val="single" w:sz="4" w:space="0" w:color="auto"/>
            </w:tcBorders>
            <w:shd w:val="clear" w:color="auto" w:fill="auto"/>
          </w:tcPr>
          <w:p w14:paraId="68DB482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zdalny odczyt oraz modyfikację rejestru Windows</w:t>
            </w:r>
          </w:p>
        </w:tc>
      </w:tr>
      <w:tr w:rsidR="00204C09" w:rsidRPr="006C6414" w14:paraId="08C4B88C" w14:textId="77777777" w:rsidTr="006606C9">
        <w:tc>
          <w:tcPr>
            <w:tcW w:w="9322" w:type="dxa"/>
            <w:tcBorders>
              <w:top w:val="single" w:sz="4" w:space="0" w:color="auto"/>
              <w:bottom w:val="single" w:sz="4" w:space="0" w:color="auto"/>
            </w:tcBorders>
            <w:shd w:val="clear" w:color="auto" w:fill="auto"/>
          </w:tcPr>
          <w:p w14:paraId="1AD8C33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pełne wykorzystanie funkcji zawartych w sekcji zdalne zarządzanie dla stacji posiadających dowolne połączenie do sieci INTERNET bez konieczności zestawiania połączenia VPN</w:t>
            </w:r>
          </w:p>
        </w:tc>
      </w:tr>
      <w:tr w:rsidR="00204C09" w:rsidRPr="006C6414" w14:paraId="5A3D3C85" w14:textId="77777777" w:rsidTr="006606C9">
        <w:tc>
          <w:tcPr>
            <w:tcW w:w="9322" w:type="dxa"/>
            <w:tcBorders>
              <w:top w:val="single" w:sz="4" w:space="0" w:color="auto"/>
              <w:bottom w:val="single" w:sz="4" w:space="0" w:color="auto"/>
            </w:tcBorders>
            <w:shd w:val="clear" w:color="auto" w:fill="auto"/>
          </w:tcPr>
          <w:p w14:paraId="7DE8777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przejęcie pulpitu zdalnego z poziomu konsoli zarządzającej znajdującej się poza siecią LAN organizacji poprzez połącznie konsoli ze wskazanym serwerem aplikacji.</w:t>
            </w:r>
          </w:p>
        </w:tc>
      </w:tr>
      <w:tr w:rsidR="00204C09" w:rsidRPr="006C6414" w14:paraId="28870322" w14:textId="77777777" w:rsidTr="006606C9">
        <w:tc>
          <w:tcPr>
            <w:tcW w:w="9322" w:type="dxa"/>
            <w:tcBorders>
              <w:top w:val="single" w:sz="4" w:space="0" w:color="auto"/>
              <w:bottom w:val="single" w:sz="4" w:space="0" w:color="auto"/>
            </w:tcBorders>
            <w:shd w:val="clear" w:color="auto" w:fill="auto"/>
          </w:tcPr>
          <w:p w14:paraId="7A479E0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prowadzenie w czasie rzeczywistym dwukierunkowej komunikacji tekstowej (chat) pomiędzy użytkownikiem a administratorem. </w:t>
            </w:r>
          </w:p>
        </w:tc>
      </w:tr>
    </w:tbl>
    <w:p w14:paraId="5E9001FF" w14:textId="77777777" w:rsidR="00204C09" w:rsidRPr="006C6414" w:rsidRDefault="00204C09" w:rsidP="00204C09">
      <w:pPr>
        <w:rPr>
          <w:rFonts w:ascii="Times New Roman" w:hAnsi="Times New Roman" w:cs="Times New Roman"/>
        </w:rPr>
      </w:pPr>
    </w:p>
    <w:p w14:paraId="55A97AE3" w14:textId="77777777" w:rsidR="006C6414" w:rsidRDefault="006C6414" w:rsidP="00204C09">
      <w:pPr>
        <w:rPr>
          <w:rFonts w:ascii="Times New Roman" w:hAnsi="Times New Roman" w:cs="Times New Roman"/>
          <w:b/>
        </w:rPr>
      </w:pPr>
    </w:p>
    <w:p w14:paraId="61DC3BD7" w14:textId="77777777" w:rsidR="006C6414" w:rsidRDefault="006C6414" w:rsidP="00204C09">
      <w:pPr>
        <w:rPr>
          <w:rFonts w:ascii="Times New Roman" w:hAnsi="Times New Roman" w:cs="Times New Roman"/>
          <w:b/>
        </w:rPr>
      </w:pPr>
    </w:p>
    <w:p w14:paraId="58F09E17" w14:textId="77777777" w:rsidR="006C6414" w:rsidRDefault="006C6414" w:rsidP="00204C09">
      <w:pPr>
        <w:rPr>
          <w:rFonts w:ascii="Times New Roman" w:hAnsi="Times New Roman" w:cs="Times New Roman"/>
          <w:b/>
        </w:rPr>
      </w:pPr>
    </w:p>
    <w:p w14:paraId="21EDC348" w14:textId="77777777" w:rsidR="006C6414" w:rsidRDefault="006C6414" w:rsidP="00204C09">
      <w:pPr>
        <w:rPr>
          <w:rFonts w:ascii="Times New Roman" w:hAnsi="Times New Roman" w:cs="Times New Roman"/>
          <w:b/>
        </w:rPr>
      </w:pPr>
    </w:p>
    <w:p w14:paraId="39695C5A" w14:textId="77777777" w:rsidR="006C6414" w:rsidRDefault="006C6414" w:rsidP="00204C09">
      <w:pPr>
        <w:rPr>
          <w:rFonts w:ascii="Times New Roman" w:hAnsi="Times New Roman" w:cs="Times New Roman"/>
          <w:b/>
        </w:rPr>
      </w:pPr>
    </w:p>
    <w:p w14:paraId="1A08AF35" w14:textId="77777777" w:rsidR="006C6414" w:rsidRDefault="006C6414" w:rsidP="00204C09">
      <w:pPr>
        <w:rPr>
          <w:rFonts w:ascii="Times New Roman" w:hAnsi="Times New Roman" w:cs="Times New Roman"/>
          <w:b/>
        </w:rPr>
      </w:pPr>
    </w:p>
    <w:p w14:paraId="5A3634CE" w14:textId="77777777" w:rsidR="006C6414" w:rsidRDefault="006C6414" w:rsidP="00204C09">
      <w:pPr>
        <w:rPr>
          <w:rFonts w:ascii="Times New Roman" w:hAnsi="Times New Roman" w:cs="Times New Roman"/>
          <w:b/>
        </w:rPr>
      </w:pPr>
    </w:p>
    <w:p w14:paraId="6C94B7A6" w14:textId="77777777" w:rsidR="006C6414" w:rsidRDefault="006C6414" w:rsidP="00204C09">
      <w:pPr>
        <w:rPr>
          <w:rFonts w:ascii="Times New Roman" w:hAnsi="Times New Roman" w:cs="Times New Roman"/>
          <w:b/>
        </w:rPr>
      </w:pPr>
    </w:p>
    <w:p w14:paraId="20563BF7" w14:textId="77777777" w:rsidR="006C6414" w:rsidRDefault="006C6414" w:rsidP="00204C09">
      <w:pPr>
        <w:rPr>
          <w:rFonts w:ascii="Times New Roman" w:hAnsi="Times New Roman" w:cs="Times New Roman"/>
          <w:b/>
        </w:rPr>
      </w:pPr>
    </w:p>
    <w:p w14:paraId="2747327F"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rPr>
        <w:t>Automatyzacja</w:t>
      </w:r>
    </w:p>
    <w:tbl>
      <w:tblPr>
        <w:tblW w:w="9322" w:type="dxa"/>
        <w:tblLook w:val="04A0" w:firstRow="1" w:lastRow="0" w:firstColumn="1" w:lastColumn="0" w:noHBand="0" w:noVBand="1"/>
      </w:tblPr>
      <w:tblGrid>
        <w:gridCol w:w="9322"/>
      </w:tblGrid>
      <w:tr w:rsidR="00204C09" w:rsidRPr="006C6414" w14:paraId="638D838E" w14:textId="77777777" w:rsidTr="006606C9">
        <w:tc>
          <w:tcPr>
            <w:tcW w:w="9322" w:type="dxa"/>
            <w:tcBorders>
              <w:top w:val="single" w:sz="4" w:space="0" w:color="auto"/>
              <w:bottom w:val="single" w:sz="4" w:space="0" w:color="auto"/>
            </w:tcBorders>
            <w:shd w:val="clear" w:color="auto" w:fill="auto"/>
          </w:tcPr>
          <w:p w14:paraId="7168FBB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zdalną instalację pakietów *.msi, plików *.cmd, *.bat, *.reg,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tc>
      </w:tr>
      <w:tr w:rsidR="00204C09" w:rsidRPr="006C6414" w14:paraId="69F6AB5A" w14:textId="77777777" w:rsidTr="006606C9">
        <w:tc>
          <w:tcPr>
            <w:tcW w:w="9322" w:type="dxa"/>
            <w:tcBorders>
              <w:top w:val="single" w:sz="4" w:space="0" w:color="auto"/>
              <w:bottom w:val="single" w:sz="4" w:space="0" w:color="auto"/>
            </w:tcBorders>
            <w:shd w:val="clear" w:color="auto" w:fill="auto"/>
          </w:tcPr>
          <w:p w14:paraId="46FCC3F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zadań dystrybucji polegające na jednorazowym uruchomieniu wybranego szablonu akcji na wybranych stanowiskach komputerowych.</w:t>
            </w:r>
          </w:p>
        </w:tc>
      </w:tr>
      <w:tr w:rsidR="00204C09" w:rsidRPr="006C6414" w14:paraId="42F13CF5" w14:textId="77777777" w:rsidTr="006606C9">
        <w:tc>
          <w:tcPr>
            <w:tcW w:w="9322" w:type="dxa"/>
            <w:tcBorders>
              <w:top w:val="single" w:sz="4" w:space="0" w:color="auto"/>
              <w:bottom w:val="single" w:sz="4" w:space="0" w:color="auto"/>
            </w:tcBorders>
            <w:shd w:val="clear" w:color="auto" w:fill="auto"/>
          </w:tcPr>
          <w:p w14:paraId="3718869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polis uruchamianych cyklicznie na wybranych stanowiskach komputerowych wg aktualnej przynależności do struktury organizacyjnej, lokalizacyjnej lub wybranych grup dynamicznych.</w:t>
            </w:r>
          </w:p>
        </w:tc>
      </w:tr>
      <w:tr w:rsidR="00204C09" w:rsidRPr="006C6414" w14:paraId="415CFD82" w14:textId="77777777" w:rsidTr="006606C9">
        <w:tc>
          <w:tcPr>
            <w:tcW w:w="9322" w:type="dxa"/>
            <w:tcBorders>
              <w:top w:val="single" w:sz="4" w:space="0" w:color="auto"/>
              <w:bottom w:val="single" w:sz="4" w:space="0" w:color="auto"/>
            </w:tcBorders>
            <w:shd w:val="clear" w:color="auto" w:fill="auto"/>
          </w:tcPr>
          <w:p w14:paraId="3BBC498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dystrybucji zadań oraz polis dla wybranych stanowisk komputerowych poprzez interaktywny kreator (krok po kroku). Wybór odbiorców musi uwzględniać listę stanowisk, strukturę organizacyjną, strukturę lokalizacyjną oraz dynamiczne grupy stanowisk.</w:t>
            </w:r>
          </w:p>
        </w:tc>
      </w:tr>
      <w:tr w:rsidR="00204C09" w:rsidRPr="006C6414" w14:paraId="7C82F780" w14:textId="77777777" w:rsidTr="006606C9">
        <w:tc>
          <w:tcPr>
            <w:tcW w:w="9322" w:type="dxa"/>
            <w:tcBorders>
              <w:top w:val="single" w:sz="4" w:space="0" w:color="auto"/>
              <w:bottom w:val="single" w:sz="4" w:space="0" w:color="auto"/>
            </w:tcBorders>
            <w:shd w:val="clear" w:color="auto" w:fill="auto"/>
          </w:tcPr>
          <w:p w14:paraId="277632A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tc>
      </w:tr>
      <w:tr w:rsidR="00204C09" w:rsidRPr="006C6414" w14:paraId="7AAD1B2F" w14:textId="77777777" w:rsidTr="006606C9">
        <w:tc>
          <w:tcPr>
            <w:tcW w:w="9322" w:type="dxa"/>
            <w:tcBorders>
              <w:top w:val="single" w:sz="4" w:space="0" w:color="auto"/>
              <w:bottom w:val="single" w:sz="4" w:space="0" w:color="auto"/>
            </w:tcBorders>
            <w:shd w:val="clear" w:color="auto" w:fill="auto"/>
          </w:tcPr>
          <w:p w14:paraId="475DF5D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globalny przegląd postępu wykonania wybranych zadań oraz polis wraz z odczytem standardowego wyjścia (stdout) oraz standardowego wyjścia błędów (stderr). </w:t>
            </w:r>
          </w:p>
        </w:tc>
      </w:tr>
      <w:tr w:rsidR="00204C09" w:rsidRPr="006C6414" w14:paraId="2D8496DB" w14:textId="77777777" w:rsidTr="006606C9">
        <w:tc>
          <w:tcPr>
            <w:tcW w:w="9322" w:type="dxa"/>
            <w:tcBorders>
              <w:top w:val="single" w:sz="4" w:space="0" w:color="auto"/>
              <w:bottom w:val="single" w:sz="4" w:space="0" w:color="auto"/>
            </w:tcBorders>
            <w:shd w:val="clear" w:color="auto" w:fill="auto"/>
          </w:tcPr>
          <w:p w14:paraId="5DF8D15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własnych szablonów akcji zawierających zdefiniowaną listę akcji pozwalających na warunkowe uruchamianie akcji zależnych (oczekiwanie na zakończenie akcji, praca w tle).</w:t>
            </w:r>
          </w:p>
        </w:tc>
      </w:tr>
      <w:tr w:rsidR="00204C09" w:rsidRPr="006C6414" w14:paraId="4A9CAEDB" w14:textId="77777777" w:rsidTr="006606C9">
        <w:tc>
          <w:tcPr>
            <w:tcW w:w="9322" w:type="dxa"/>
            <w:tcBorders>
              <w:top w:val="single" w:sz="4" w:space="0" w:color="auto"/>
              <w:bottom w:val="single" w:sz="4" w:space="0" w:color="auto"/>
            </w:tcBorders>
            <w:shd w:val="clear" w:color="auto" w:fill="auto"/>
          </w:tcPr>
          <w:p w14:paraId="529C20A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tc>
      </w:tr>
      <w:tr w:rsidR="00204C09" w:rsidRPr="006C6414" w14:paraId="58C312DE" w14:textId="77777777" w:rsidTr="006606C9">
        <w:tc>
          <w:tcPr>
            <w:tcW w:w="9322" w:type="dxa"/>
            <w:tcBorders>
              <w:top w:val="single" w:sz="4" w:space="0" w:color="auto"/>
              <w:bottom w:val="single" w:sz="4" w:space="0" w:color="auto"/>
            </w:tcBorders>
            <w:shd w:val="clear" w:color="auto" w:fill="auto"/>
          </w:tcPr>
          <w:p w14:paraId="77ECF6C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konfigurowanie dedykowanych parametrów dla każdej z ww. akcji.</w:t>
            </w:r>
          </w:p>
        </w:tc>
      </w:tr>
      <w:tr w:rsidR="00204C09" w:rsidRPr="006C6414" w14:paraId="78EF7C40" w14:textId="77777777" w:rsidTr="006606C9">
        <w:tc>
          <w:tcPr>
            <w:tcW w:w="9322" w:type="dxa"/>
            <w:tcBorders>
              <w:top w:val="single" w:sz="4" w:space="0" w:color="auto"/>
              <w:bottom w:val="single" w:sz="4" w:space="0" w:color="auto"/>
            </w:tcBorders>
            <w:shd w:val="clear" w:color="auto" w:fill="auto"/>
          </w:tcPr>
          <w:p w14:paraId="4EB7B6E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uruchomienie na prawach administracyjnych pliku instalacyjnego EXE (z GUI) w sesji użytkownika z ograniczonymi uprawnieniami do instalacji aplikacji. Proces instalacji jest manualnie kontynuowany przez użytkownika.</w:t>
            </w:r>
          </w:p>
        </w:tc>
      </w:tr>
      <w:tr w:rsidR="00204C09" w:rsidRPr="006C6414" w14:paraId="0FA8550D" w14:textId="77777777" w:rsidTr="006606C9">
        <w:tc>
          <w:tcPr>
            <w:tcW w:w="9322" w:type="dxa"/>
            <w:tcBorders>
              <w:top w:val="single" w:sz="4" w:space="0" w:color="auto"/>
              <w:bottom w:val="single" w:sz="4" w:space="0" w:color="auto"/>
            </w:tcBorders>
            <w:shd w:val="clear" w:color="auto" w:fill="auto"/>
          </w:tcPr>
          <w:p w14:paraId="167E8B0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ograniczenie zakresu działania zadania, polisy oraz zawężenie wszelkich raportów systemowych do stanowisk spełniających kryteria wybranej dynamicznej grupy stanowisk.</w:t>
            </w:r>
          </w:p>
        </w:tc>
      </w:tr>
      <w:tr w:rsidR="00204C09" w:rsidRPr="006C6414" w14:paraId="1A0D54A8" w14:textId="77777777" w:rsidTr="006606C9">
        <w:tc>
          <w:tcPr>
            <w:tcW w:w="9322" w:type="dxa"/>
            <w:tcBorders>
              <w:top w:val="single" w:sz="4" w:space="0" w:color="auto"/>
              <w:bottom w:val="single" w:sz="4" w:space="0" w:color="auto"/>
            </w:tcBorders>
            <w:shd w:val="clear" w:color="auto" w:fill="auto"/>
          </w:tcPr>
          <w:p w14:paraId="47D38E77" w14:textId="77777777" w:rsidR="00204C09" w:rsidRPr="006C6414" w:rsidRDefault="00204C09" w:rsidP="006606C9">
            <w:pPr>
              <w:jc w:val="both"/>
              <w:rPr>
                <w:rFonts w:ascii="Times New Roman" w:hAnsi="Times New Roman" w:cs="Times New Roman"/>
                <w:highlight w:val="yellow"/>
              </w:rPr>
            </w:pPr>
            <w:r w:rsidRPr="006C6414">
              <w:rPr>
                <w:rFonts w:ascii="Times New Roman" w:hAnsi="Times New Roman" w:cs="Times New Roman"/>
              </w:rPr>
              <w:t>Oprogramowanie musi umożliwiać optymalizację dystrybucji zadań oraz plików na komputery, pobierając brakujące fragmenty plików od agentów z tej samej podsieci (mechanizm peer-to-peer).</w:t>
            </w:r>
          </w:p>
        </w:tc>
      </w:tr>
    </w:tbl>
    <w:p w14:paraId="0C757A51" w14:textId="77777777" w:rsidR="00204C09" w:rsidRPr="006C6414" w:rsidRDefault="00204C09" w:rsidP="00204C09">
      <w:pPr>
        <w:rPr>
          <w:rFonts w:ascii="Times New Roman" w:hAnsi="Times New Roman" w:cs="Times New Roman"/>
          <w:b/>
          <w:bCs/>
        </w:rPr>
      </w:pPr>
    </w:p>
    <w:p w14:paraId="11E21B45" w14:textId="77777777" w:rsidR="006C6414" w:rsidRDefault="006C6414" w:rsidP="00204C09">
      <w:pPr>
        <w:rPr>
          <w:rFonts w:ascii="Times New Roman" w:hAnsi="Times New Roman" w:cs="Times New Roman"/>
          <w:b/>
          <w:bCs/>
        </w:rPr>
      </w:pPr>
    </w:p>
    <w:p w14:paraId="2A3CCF21" w14:textId="77777777" w:rsidR="006C6414" w:rsidRDefault="006C6414" w:rsidP="00204C09">
      <w:pPr>
        <w:rPr>
          <w:rFonts w:ascii="Times New Roman" w:hAnsi="Times New Roman" w:cs="Times New Roman"/>
          <w:b/>
          <w:bCs/>
        </w:rPr>
      </w:pPr>
    </w:p>
    <w:p w14:paraId="79E2ED24" w14:textId="77777777" w:rsidR="006C6414" w:rsidRDefault="006C6414" w:rsidP="00204C09">
      <w:pPr>
        <w:rPr>
          <w:rFonts w:ascii="Times New Roman" w:hAnsi="Times New Roman" w:cs="Times New Roman"/>
          <w:b/>
          <w:bCs/>
        </w:rPr>
      </w:pPr>
    </w:p>
    <w:p w14:paraId="11B07B36" w14:textId="77777777" w:rsidR="006C6414" w:rsidRDefault="006C6414" w:rsidP="00204C09">
      <w:pPr>
        <w:rPr>
          <w:rFonts w:ascii="Times New Roman" w:hAnsi="Times New Roman" w:cs="Times New Roman"/>
          <w:b/>
          <w:bCs/>
        </w:rPr>
      </w:pPr>
    </w:p>
    <w:p w14:paraId="3A738748" w14:textId="77777777" w:rsidR="006C6414" w:rsidRDefault="006C6414" w:rsidP="00204C09">
      <w:pPr>
        <w:rPr>
          <w:rFonts w:ascii="Times New Roman" w:hAnsi="Times New Roman" w:cs="Times New Roman"/>
          <w:b/>
          <w:bCs/>
        </w:rPr>
      </w:pPr>
    </w:p>
    <w:p w14:paraId="7D19A5A0" w14:textId="77777777" w:rsidR="006C6414" w:rsidRDefault="006C6414" w:rsidP="00204C09">
      <w:pPr>
        <w:rPr>
          <w:rFonts w:ascii="Times New Roman" w:hAnsi="Times New Roman" w:cs="Times New Roman"/>
          <w:b/>
          <w:bCs/>
        </w:rPr>
      </w:pPr>
    </w:p>
    <w:p w14:paraId="5BF3EE79"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lastRenderedPageBreak/>
        <w:t>Backup danych użytkownika</w:t>
      </w:r>
    </w:p>
    <w:tbl>
      <w:tblPr>
        <w:tblW w:w="9322" w:type="dxa"/>
        <w:tblLook w:val="04A0" w:firstRow="1" w:lastRow="0" w:firstColumn="1" w:lastColumn="0" w:noHBand="0" w:noVBand="1"/>
      </w:tblPr>
      <w:tblGrid>
        <w:gridCol w:w="9322"/>
      </w:tblGrid>
      <w:tr w:rsidR="00204C09" w:rsidRPr="006C6414" w14:paraId="6C51951A" w14:textId="77777777" w:rsidTr="006606C9">
        <w:tc>
          <w:tcPr>
            <w:tcW w:w="9322" w:type="dxa"/>
            <w:tcBorders>
              <w:top w:val="single" w:sz="4" w:space="0" w:color="auto"/>
              <w:bottom w:val="single" w:sz="4" w:space="0" w:color="auto"/>
            </w:tcBorders>
            <w:shd w:val="clear" w:color="auto" w:fill="auto"/>
          </w:tcPr>
          <w:p w14:paraId="381081D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dowolnej ilości automatycznych zadań w zakresie archiwizacji danych – globalnie z poziomu głównej konsoli zarządzającej.</w:t>
            </w:r>
          </w:p>
        </w:tc>
      </w:tr>
      <w:tr w:rsidR="00204C09" w:rsidRPr="006C6414" w14:paraId="6455E00D" w14:textId="77777777" w:rsidTr="006606C9">
        <w:tc>
          <w:tcPr>
            <w:tcW w:w="9322" w:type="dxa"/>
            <w:tcBorders>
              <w:top w:val="single" w:sz="4" w:space="0" w:color="auto"/>
              <w:bottom w:val="single" w:sz="4" w:space="0" w:color="auto"/>
            </w:tcBorders>
            <w:shd w:val="clear" w:color="auto" w:fill="auto"/>
          </w:tcPr>
          <w:p w14:paraId="10D206A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globalną zmianę parametrów zadań archiwizacji (ilość archiwów, kompresja, okres, zakres).</w:t>
            </w:r>
          </w:p>
        </w:tc>
      </w:tr>
      <w:tr w:rsidR="00204C09" w:rsidRPr="006C6414" w14:paraId="709176BB" w14:textId="77777777" w:rsidTr="006606C9">
        <w:tc>
          <w:tcPr>
            <w:tcW w:w="9322" w:type="dxa"/>
            <w:tcBorders>
              <w:top w:val="single" w:sz="4" w:space="0" w:color="auto"/>
              <w:bottom w:val="single" w:sz="4" w:space="0" w:color="auto"/>
            </w:tcBorders>
            <w:shd w:val="clear" w:color="auto" w:fill="auto"/>
          </w:tcPr>
          <w:p w14:paraId="4D81331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definiowanie rozszerzeń plików, które mają być pomijane podczas procesu archiwizacji oraz rozszerzeń plików np. *.doc, które mają być archiwizowane.</w:t>
            </w:r>
          </w:p>
        </w:tc>
      </w:tr>
      <w:tr w:rsidR="00204C09" w:rsidRPr="006C6414" w14:paraId="5E22DC0D" w14:textId="77777777" w:rsidTr="006606C9">
        <w:tc>
          <w:tcPr>
            <w:tcW w:w="9322" w:type="dxa"/>
            <w:tcBorders>
              <w:top w:val="single" w:sz="4" w:space="0" w:color="auto"/>
              <w:bottom w:val="single" w:sz="4" w:space="0" w:color="auto"/>
            </w:tcBorders>
            <w:shd w:val="clear" w:color="auto" w:fill="auto"/>
          </w:tcPr>
          <w:p w14:paraId="1784D66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Agenta musi umożliwiać kopię całościową danych oraz przesyłanie plików z archiwizacji na wskazany serwer FTP.</w:t>
            </w:r>
          </w:p>
        </w:tc>
      </w:tr>
      <w:tr w:rsidR="00204C09" w:rsidRPr="006C6414" w14:paraId="6F4CB32D" w14:textId="77777777" w:rsidTr="006606C9">
        <w:tc>
          <w:tcPr>
            <w:tcW w:w="9322" w:type="dxa"/>
            <w:tcBorders>
              <w:top w:val="single" w:sz="4" w:space="0" w:color="auto"/>
              <w:bottom w:val="single" w:sz="4" w:space="0" w:color="auto"/>
            </w:tcBorders>
            <w:shd w:val="clear" w:color="auto" w:fill="auto"/>
          </w:tcPr>
          <w:p w14:paraId="7A60D15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Mechanizm archiwizacji danych musi być realizowany przez Agenta systemu bez udziału zdalnych sesji (typu zdalny pulpit, wywoływanie skryptów)</w:t>
            </w:r>
          </w:p>
        </w:tc>
      </w:tr>
      <w:tr w:rsidR="00204C09" w:rsidRPr="006C6414" w14:paraId="6C9FE979" w14:textId="77777777" w:rsidTr="006606C9">
        <w:tc>
          <w:tcPr>
            <w:tcW w:w="9322" w:type="dxa"/>
            <w:tcBorders>
              <w:top w:val="single" w:sz="4" w:space="0" w:color="auto"/>
              <w:bottom w:val="single" w:sz="4" w:space="0" w:color="auto"/>
            </w:tcBorders>
            <w:shd w:val="clear" w:color="auto" w:fill="auto"/>
          </w:tcPr>
          <w:p w14:paraId="6C82AFD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definiowanie cyklu archiwizacji.</w:t>
            </w:r>
          </w:p>
        </w:tc>
      </w:tr>
      <w:tr w:rsidR="00204C09" w:rsidRPr="006C6414" w14:paraId="401EAE63" w14:textId="77777777" w:rsidTr="006606C9">
        <w:tc>
          <w:tcPr>
            <w:tcW w:w="9322" w:type="dxa"/>
            <w:tcBorders>
              <w:top w:val="single" w:sz="4" w:space="0" w:color="auto"/>
              <w:bottom w:val="single" w:sz="4" w:space="0" w:color="auto"/>
            </w:tcBorders>
            <w:shd w:val="clear" w:color="auto" w:fill="auto"/>
          </w:tcPr>
          <w:p w14:paraId="4DCCAD3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automatyczne usuwanie starszych plików kopii całościowej, definiowanie globalnego zadania archiwizacji.</w:t>
            </w:r>
          </w:p>
        </w:tc>
      </w:tr>
    </w:tbl>
    <w:p w14:paraId="7414F2C3" w14:textId="77777777" w:rsidR="00204C09" w:rsidRPr="006C6414" w:rsidRDefault="00204C09" w:rsidP="00204C09">
      <w:pPr>
        <w:rPr>
          <w:rFonts w:ascii="Times New Roman" w:hAnsi="Times New Roman" w:cs="Times New Roman"/>
          <w:b/>
          <w:bCs/>
        </w:rPr>
      </w:pPr>
    </w:p>
    <w:p w14:paraId="62B22B22"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Zarządzanie urządzeniami USB Storage</w:t>
      </w:r>
    </w:p>
    <w:tbl>
      <w:tblPr>
        <w:tblW w:w="9322" w:type="dxa"/>
        <w:tblLook w:val="04A0" w:firstRow="1" w:lastRow="0" w:firstColumn="1" w:lastColumn="0" w:noHBand="0" w:noVBand="1"/>
      </w:tblPr>
      <w:tblGrid>
        <w:gridCol w:w="9322"/>
      </w:tblGrid>
      <w:tr w:rsidR="00204C09" w:rsidRPr="006C6414" w14:paraId="397DBB93" w14:textId="77777777" w:rsidTr="006606C9">
        <w:tc>
          <w:tcPr>
            <w:tcW w:w="9322" w:type="dxa"/>
            <w:tcBorders>
              <w:top w:val="single" w:sz="4" w:space="0" w:color="auto"/>
              <w:bottom w:val="single" w:sz="4" w:space="0" w:color="auto"/>
            </w:tcBorders>
            <w:shd w:val="clear" w:color="auto" w:fill="auto"/>
          </w:tcPr>
          <w:p w14:paraId="682DA0C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zapisywanie w bazie danych informacji o kopiowaniu z/do urządzeń zewnętrznych typu: Pendrive USB, dysk zewnętrzny.</w:t>
            </w:r>
          </w:p>
        </w:tc>
      </w:tr>
      <w:tr w:rsidR="00204C09" w:rsidRPr="006C6414" w14:paraId="1DE383BC" w14:textId="77777777" w:rsidTr="006606C9">
        <w:tc>
          <w:tcPr>
            <w:tcW w:w="9322" w:type="dxa"/>
            <w:tcBorders>
              <w:top w:val="single" w:sz="4" w:space="0" w:color="auto"/>
              <w:bottom w:val="single" w:sz="4" w:space="0" w:color="auto"/>
            </w:tcBorders>
            <w:shd w:val="clear" w:color="auto" w:fill="auto"/>
          </w:tcPr>
          <w:p w14:paraId="2791C29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posiadać raport w zakresie rejestracji informacji na temat użytkownika, który kopiował i/lub uruchamiał napęd, kiedy miało miejsce zdarzenie i jakie dokumenty zostały skopiowane. </w:t>
            </w:r>
          </w:p>
        </w:tc>
      </w:tr>
      <w:tr w:rsidR="00204C09" w:rsidRPr="006C6414" w14:paraId="398FB7E9" w14:textId="77777777" w:rsidTr="006606C9">
        <w:tc>
          <w:tcPr>
            <w:tcW w:w="9322" w:type="dxa"/>
            <w:tcBorders>
              <w:top w:val="single" w:sz="4" w:space="0" w:color="auto"/>
              <w:bottom w:val="single" w:sz="4" w:space="0" w:color="auto"/>
            </w:tcBorders>
            <w:shd w:val="clear" w:color="auto" w:fill="auto"/>
          </w:tcPr>
          <w:p w14:paraId="3C418B7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blokadę oraz autoryzację wybranych urządzeń USB w obrębie klasy USBStorage.</w:t>
            </w:r>
          </w:p>
        </w:tc>
      </w:tr>
      <w:tr w:rsidR="00204C09" w:rsidRPr="006C6414" w14:paraId="63B7B56E" w14:textId="77777777" w:rsidTr="006606C9">
        <w:tc>
          <w:tcPr>
            <w:tcW w:w="9322" w:type="dxa"/>
            <w:tcBorders>
              <w:top w:val="single" w:sz="4" w:space="0" w:color="auto"/>
              <w:bottom w:val="single" w:sz="4" w:space="0" w:color="auto"/>
            </w:tcBorders>
            <w:shd w:val="clear" w:color="auto" w:fill="auto"/>
          </w:tcPr>
          <w:p w14:paraId="598F262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włączenie trybu ReadOnly dla klasy USBStorage</w:t>
            </w:r>
          </w:p>
        </w:tc>
      </w:tr>
      <w:tr w:rsidR="00204C09" w:rsidRPr="006C6414" w14:paraId="4804747D" w14:textId="77777777" w:rsidTr="006606C9">
        <w:tc>
          <w:tcPr>
            <w:tcW w:w="9322" w:type="dxa"/>
            <w:tcBorders>
              <w:top w:val="single" w:sz="4" w:space="0" w:color="auto"/>
              <w:bottom w:val="single" w:sz="4" w:space="0" w:color="auto"/>
            </w:tcBorders>
            <w:shd w:val="clear" w:color="auto" w:fill="auto"/>
          </w:tcPr>
          <w:p w14:paraId="19B8223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całkowitą blokadę klasy FDD/CD/DVD</w:t>
            </w:r>
          </w:p>
        </w:tc>
      </w:tr>
    </w:tbl>
    <w:p w14:paraId="6DF5AC36" w14:textId="77777777" w:rsidR="00204C09" w:rsidRPr="006C6414" w:rsidRDefault="00204C09" w:rsidP="00204C09">
      <w:pPr>
        <w:rPr>
          <w:rFonts w:ascii="Times New Roman" w:hAnsi="Times New Roman" w:cs="Times New Roman"/>
          <w:b/>
          <w:bCs/>
        </w:rPr>
      </w:pPr>
    </w:p>
    <w:p w14:paraId="04DC746E"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Monitoring użytkowników</w:t>
      </w:r>
    </w:p>
    <w:tbl>
      <w:tblPr>
        <w:tblW w:w="9322" w:type="dxa"/>
        <w:tblLook w:val="04A0" w:firstRow="1" w:lastRow="0" w:firstColumn="1" w:lastColumn="0" w:noHBand="0" w:noVBand="1"/>
      </w:tblPr>
      <w:tblGrid>
        <w:gridCol w:w="9322"/>
      </w:tblGrid>
      <w:tr w:rsidR="00204C09" w:rsidRPr="006C6414" w14:paraId="66955691" w14:textId="77777777" w:rsidTr="006606C9">
        <w:tc>
          <w:tcPr>
            <w:tcW w:w="9322" w:type="dxa"/>
            <w:tcBorders>
              <w:top w:val="single" w:sz="4" w:space="0" w:color="auto"/>
            </w:tcBorders>
            <w:shd w:val="clear" w:color="auto" w:fill="auto"/>
          </w:tcPr>
          <w:p w14:paraId="186B472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zestawienie najpopularniejszych adresów (jakie stanowiska je wywoływały, kiedy) z możliwością zapisu całego adresu lub tylko głównej strony.</w:t>
            </w:r>
          </w:p>
        </w:tc>
      </w:tr>
      <w:tr w:rsidR="00204C09" w:rsidRPr="006C6414" w14:paraId="11E1FB89" w14:textId="77777777" w:rsidTr="006606C9">
        <w:tc>
          <w:tcPr>
            <w:tcW w:w="9322" w:type="dxa"/>
            <w:tcBorders>
              <w:top w:val="single" w:sz="4" w:space="0" w:color="auto"/>
            </w:tcBorders>
            <w:shd w:val="clear" w:color="auto" w:fill="auto"/>
          </w:tcPr>
          <w:p w14:paraId="0A26E9B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umożliwia zestawienie najaktywniejszych stanowisk (pod kątem WWW), jakie adresy odwiedzały, kiedy, wszystkie zestawienia do poziomu: jednostka organizacyjna, stanowisko, zalogowany użytkownik.</w:t>
            </w:r>
          </w:p>
        </w:tc>
      </w:tr>
      <w:tr w:rsidR="00204C09" w:rsidRPr="006C6414" w14:paraId="0E9B970A" w14:textId="77777777" w:rsidTr="006606C9">
        <w:tc>
          <w:tcPr>
            <w:tcW w:w="9322" w:type="dxa"/>
            <w:tcBorders>
              <w:top w:val="single" w:sz="4" w:space="0" w:color="auto"/>
            </w:tcBorders>
            <w:shd w:val="clear" w:color="auto" w:fill="auto"/>
          </w:tcPr>
          <w:p w14:paraId="257B849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analizę uruchamianych aplikacji (aktywność stanowisk wg aplikacji oraz wykorzystanie zainstalowanych aplikacji wg stanowisk).</w:t>
            </w:r>
          </w:p>
        </w:tc>
      </w:tr>
      <w:tr w:rsidR="00204C09" w:rsidRPr="006C6414" w14:paraId="0B72CE35" w14:textId="77777777" w:rsidTr="006606C9">
        <w:tc>
          <w:tcPr>
            <w:tcW w:w="9322" w:type="dxa"/>
            <w:tcBorders>
              <w:top w:val="single" w:sz="4" w:space="0" w:color="auto"/>
            </w:tcBorders>
            <w:shd w:val="clear" w:color="auto" w:fill="auto"/>
          </w:tcPr>
          <w:p w14:paraId="01FE14D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analizę efektywności pracy użytkowników na poszczególnych aplikacjach</w:t>
            </w:r>
          </w:p>
        </w:tc>
      </w:tr>
      <w:tr w:rsidR="00204C09" w:rsidRPr="006C6414" w14:paraId="7511AB63" w14:textId="77777777" w:rsidTr="006606C9">
        <w:tc>
          <w:tcPr>
            <w:tcW w:w="9322" w:type="dxa"/>
            <w:tcBorders>
              <w:top w:val="single" w:sz="4" w:space="0" w:color="auto"/>
            </w:tcBorders>
            <w:shd w:val="clear" w:color="auto" w:fill="auto"/>
          </w:tcPr>
          <w:p w14:paraId="4E5D870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blokadę stron www (biała i czarna lista adresów, blokada pełna lub selektywna) z możliwością automatycznego zamykania przeglądarki lub konkretnej karty przeglądarki (w przypadku wykrycia adresu zabronionego).</w:t>
            </w:r>
          </w:p>
        </w:tc>
      </w:tr>
      <w:tr w:rsidR="00204C09" w:rsidRPr="006C6414" w14:paraId="1F8E35C1" w14:textId="77777777" w:rsidTr="006606C9">
        <w:tc>
          <w:tcPr>
            <w:tcW w:w="9322" w:type="dxa"/>
            <w:tcBorders>
              <w:top w:val="single" w:sz="4" w:space="0" w:color="auto"/>
            </w:tcBorders>
            <w:shd w:val="clear" w:color="auto" w:fill="auto"/>
          </w:tcPr>
          <w:p w14:paraId="41E8EB0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statystyk aktywności stron WWW oraz aktywności stanowisk.</w:t>
            </w:r>
          </w:p>
        </w:tc>
      </w:tr>
      <w:tr w:rsidR="00204C09" w:rsidRPr="006C6414" w14:paraId="78765210" w14:textId="77777777" w:rsidTr="006606C9">
        <w:tc>
          <w:tcPr>
            <w:tcW w:w="9322" w:type="dxa"/>
            <w:tcBorders>
              <w:top w:val="single" w:sz="4" w:space="0" w:color="auto"/>
            </w:tcBorders>
            <w:shd w:val="clear" w:color="auto" w:fill="auto"/>
          </w:tcPr>
          <w:p w14:paraId="2DB0F36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podział stron na dozwolone i zabronione.</w:t>
            </w:r>
          </w:p>
        </w:tc>
      </w:tr>
      <w:tr w:rsidR="00204C09" w:rsidRPr="006C6414" w14:paraId="565F3971" w14:textId="77777777" w:rsidTr="006606C9">
        <w:tc>
          <w:tcPr>
            <w:tcW w:w="9322" w:type="dxa"/>
            <w:tcBorders>
              <w:top w:val="single" w:sz="4" w:space="0" w:color="auto"/>
            </w:tcBorders>
            <w:shd w:val="clear" w:color="auto" w:fill="auto"/>
          </w:tcPr>
          <w:p w14:paraId="6E3730F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wydruki tabelaryczne oraz graficzne (wykresy aktywności).</w:t>
            </w:r>
          </w:p>
        </w:tc>
      </w:tr>
      <w:tr w:rsidR="00204C09" w:rsidRPr="006C6414" w14:paraId="08F33E30" w14:textId="77777777" w:rsidTr="006606C9">
        <w:tc>
          <w:tcPr>
            <w:tcW w:w="9322" w:type="dxa"/>
            <w:tcBorders>
              <w:top w:val="single" w:sz="4" w:space="0" w:color="auto"/>
            </w:tcBorders>
            <w:shd w:val="clear" w:color="auto" w:fill="auto"/>
          </w:tcPr>
          <w:p w14:paraId="1E2B94A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okresowe tworzenie zrzutu ekranu użytkownika z możliwością przesłania go na serwer.</w:t>
            </w:r>
          </w:p>
        </w:tc>
      </w:tr>
      <w:tr w:rsidR="00204C09" w:rsidRPr="006C6414" w14:paraId="44EC0EB2" w14:textId="77777777" w:rsidTr="006606C9">
        <w:tc>
          <w:tcPr>
            <w:tcW w:w="9322" w:type="dxa"/>
            <w:tcBorders>
              <w:top w:val="single" w:sz="4" w:space="0" w:color="auto"/>
            </w:tcBorders>
            <w:shd w:val="clear" w:color="auto" w:fill="auto"/>
          </w:tcPr>
          <w:p w14:paraId="76A577A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rozróżnienie stanów monitorowanego komputera w szczególności stan aktywności (focus okna), hibernacji, uśpienia oraz wylogowania</w:t>
            </w:r>
          </w:p>
        </w:tc>
      </w:tr>
      <w:tr w:rsidR="00204C09" w:rsidRPr="006C6414" w14:paraId="2A7A64A4" w14:textId="77777777" w:rsidTr="006606C9">
        <w:tc>
          <w:tcPr>
            <w:tcW w:w="9322" w:type="dxa"/>
            <w:tcBorders>
              <w:top w:val="single" w:sz="4" w:space="0" w:color="auto"/>
            </w:tcBorders>
            <w:shd w:val="clear" w:color="auto" w:fill="auto"/>
          </w:tcPr>
          <w:p w14:paraId="2EFC920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odczyt aktywności użytkownika w czasie rzeczywistym w zakresie min. tytuł okna, adres www przeglądanej strony z dokładnością do 1 sekundy.</w:t>
            </w:r>
          </w:p>
        </w:tc>
      </w:tr>
      <w:tr w:rsidR="00204C09" w:rsidRPr="006C6414" w14:paraId="57F835BB" w14:textId="77777777" w:rsidTr="006606C9">
        <w:tc>
          <w:tcPr>
            <w:tcW w:w="9322" w:type="dxa"/>
            <w:tcBorders>
              <w:top w:val="single" w:sz="4" w:space="0" w:color="auto"/>
            </w:tcBorders>
            <w:shd w:val="clear" w:color="auto" w:fill="auto"/>
          </w:tcPr>
          <w:p w14:paraId="3473C27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lastRenderedPageBreak/>
              <w:t>Oprogramowanie musi umożliwiać analizę aktywności myszy oraz klawiatury dla poszczególnych monitorowanych aplikacji oraz stron internetowych (ilość kliknięć).</w:t>
            </w:r>
          </w:p>
        </w:tc>
      </w:tr>
      <w:tr w:rsidR="00204C09" w:rsidRPr="006C6414" w14:paraId="68E8FD87" w14:textId="77777777" w:rsidTr="006606C9">
        <w:tc>
          <w:tcPr>
            <w:tcW w:w="9322" w:type="dxa"/>
            <w:tcBorders>
              <w:top w:val="single" w:sz="4" w:space="0" w:color="auto"/>
            </w:tcBorders>
            <w:shd w:val="clear" w:color="auto" w:fill="auto"/>
          </w:tcPr>
          <w:p w14:paraId="6832335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wszystkich prac drukowania generowanych na urządzeniach sieciowych udostępnionych przez centralny serwer wydruków i udostępnionych lokalnie przez port TCP/IP</w:t>
            </w:r>
          </w:p>
        </w:tc>
      </w:tr>
      <w:tr w:rsidR="00204C09" w:rsidRPr="006C6414" w14:paraId="05E241C2" w14:textId="77777777" w:rsidTr="006606C9">
        <w:tc>
          <w:tcPr>
            <w:tcW w:w="9322" w:type="dxa"/>
            <w:tcBorders>
              <w:top w:val="single" w:sz="4" w:space="0" w:color="auto"/>
            </w:tcBorders>
            <w:shd w:val="clear" w:color="auto" w:fill="auto"/>
          </w:tcPr>
          <w:p w14:paraId="4D530B3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tc>
      </w:tr>
      <w:tr w:rsidR="00204C09" w:rsidRPr="006C6414" w14:paraId="537A851B" w14:textId="77777777" w:rsidTr="006606C9">
        <w:tc>
          <w:tcPr>
            <w:tcW w:w="9322" w:type="dxa"/>
            <w:tcBorders>
              <w:top w:val="single" w:sz="4" w:space="0" w:color="auto"/>
            </w:tcBorders>
            <w:shd w:val="clear" w:color="auto" w:fill="auto"/>
          </w:tcPr>
          <w:p w14:paraId="54015DD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posiadać możliwość definicji kosztów wydruku dla poszczególnych urządzeń drukujących (podział kosztu na mono/kolor). </w:t>
            </w:r>
          </w:p>
        </w:tc>
      </w:tr>
    </w:tbl>
    <w:p w14:paraId="1E5141E4" w14:textId="77777777" w:rsidR="00204C09" w:rsidRPr="006C6414" w:rsidRDefault="00204C09" w:rsidP="00204C09">
      <w:pPr>
        <w:rPr>
          <w:rFonts w:ascii="Times New Roman" w:hAnsi="Times New Roman" w:cs="Times New Roman"/>
          <w:b/>
          <w:bCs/>
        </w:rPr>
      </w:pPr>
    </w:p>
    <w:p w14:paraId="2E597C94"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ServiceDesk – Zarządzanie zgłoszeniami</w:t>
      </w:r>
    </w:p>
    <w:tbl>
      <w:tblPr>
        <w:tblW w:w="9322" w:type="dxa"/>
        <w:tblLook w:val="04A0" w:firstRow="1" w:lastRow="0" w:firstColumn="1" w:lastColumn="0" w:noHBand="0" w:noVBand="1"/>
      </w:tblPr>
      <w:tblGrid>
        <w:gridCol w:w="9322"/>
      </w:tblGrid>
      <w:tr w:rsidR="00204C09" w:rsidRPr="006C6414" w14:paraId="655ED87F" w14:textId="77777777" w:rsidTr="006606C9">
        <w:tc>
          <w:tcPr>
            <w:tcW w:w="9322" w:type="dxa"/>
            <w:tcBorders>
              <w:top w:val="single" w:sz="4" w:space="0" w:color="auto"/>
            </w:tcBorders>
            <w:shd w:val="clear" w:color="auto" w:fill="auto"/>
          </w:tcPr>
          <w:p w14:paraId="3A0D0EC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w części HelpDesk musi być oparte na zasadach ITIL w szczególności:</w:t>
            </w:r>
          </w:p>
          <w:p w14:paraId="21FDFB42" w14:textId="77777777" w:rsidR="00204C09" w:rsidRPr="006C6414" w:rsidRDefault="00204C09" w:rsidP="00204C09">
            <w:pPr>
              <w:widowControl/>
              <w:numPr>
                <w:ilvl w:val="0"/>
                <w:numId w:val="18"/>
              </w:numPr>
              <w:jc w:val="both"/>
              <w:rPr>
                <w:rFonts w:ascii="Times New Roman" w:hAnsi="Times New Roman" w:cs="Times New Roman"/>
              </w:rPr>
            </w:pPr>
            <w:r w:rsidRPr="006C6414">
              <w:rPr>
                <w:rFonts w:ascii="Times New Roman" w:hAnsi="Times New Roman" w:cs="Times New Roman"/>
              </w:rPr>
              <w:t>Zarządzanie problemem</w:t>
            </w:r>
          </w:p>
          <w:p w14:paraId="279CE793" w14:textId="77777777" w:rsidR="00204C09" w:rsidRPr="006C6414" w:rsidRDefault="00204C09" w:rsidP="00204C09">
            <w:pPr>
              <w:widowControl/>
              <w:numPr>
                <w:ilvl w:val="0"/>
                <w:numId w:val="18"/>
              </w:numPr>
              <w:jc w:val="both"/>
              <w:rPr>
                <w:rFonts w:ascii="Times New Roman" w:hAnsi="Times New Roman" w:cs="Times New Roman"/>
              </w:rPr>
            </w:pPr>
            <w:r w:rsidRPr="006C6414">
              <w:rPr>
                <w:rFonts w:ascii="Times New Roman" w:hAnsi="Times New Roman" w:cs="Times New Roman"/>
              </w:rPr>
              <w:t xml:space="preserve">Zarządzanie incydentem </w:t>
            </w:r>
          </w:p>
          <w:p w14:paraId="496CA8A6" w14:textId="77777777" w:rsidR="00204C09" w:rsidRPr="006C6414" w:rsidRDefault="00204C09" w:rsidP="00204C09">
            <w:pPr>
              <w:widowControl/>
              <w:numPr>
                <w:ilvl w:val="0"/>
                <w:numId w:val="18"/>
              </w:numPr>
              <w:jc w:val="both"/>
              <w:rPr>
                <w:rFonts w:ascii="Times New Roman" w:hAnsi="Times New Roman" w:cs="Times New Roman"/>
              </w:rPr>
            </w:pPr>
            <w:r w:rsidRPr="006C6414">
              <w:rPr>
                <w:rFonts w:ascii="Times New Roman" w:hAnsi="Times New Roman" w:cs="Times New Roman"/>
              </w:rPr>
              <w:t>Obsługa procesów poprzez WorkFlow (wnioski o usługi, uprawnienia, zakupy)</w:t>
            </w:r>
          </w:p>
          <w:p w14:paraId="688ED59F" w14:textId="77777777" w:rsidR="00204C09" w:rsidRPr="006C6414" w:rsidRDefault="00204C09" w:rsidP="00204C09">
            <w:pPr>
              <w:widowControl/>
              <w:numPr>
                <w:ilvl w:val="0"/>
                <w:numId w:val="18"/>
              </w:numPr>
              <w:jc w:val="both"/>
              <w:rPr>
                <w:rFonts w:ascii="Times New Roman" w:hAnsi="Times New Roman" w:cs="Times New Roman"/>
              </w:rPr>
            </w:pPr>
            <w:r w:rsidRPr="006C6414">
              <w:rPr>
                <w:rFonts w:ascii="Times New Roman" w:hAnsi="Times New Roman" w:cs="Times New Roman"/>
              </w:rPr>
              <w:t xml:space="preserve">Zarządzanie umowami serwisowymi </w:t>
            </w:r>
          </w:p>
          <w:p w14:paraId="4AA6357D" w14:textId="77777777" w:rsidR="00204C09" w:rsidRPr="006C6414" w:rsidRDefault="00204C09" w:rsidP="00204C09">
            <w:pPr>
              <w:widowControl/>
              <w:numPr>
                <w:ilvl w:val="0"/>
                <w:numId w:val="18"/>
              </w:numPr>
              <w:jc w:val="both"/>
              <w:rPr>
                <w:rFonts w:ascii="Times New Roman" w:hAnsi="Times New Roman" w:cs="Times New Roman"/>
              </w:rPr>
            </w:pPr>
            <w:r w:rsidRPr="006C6414">
              <w:rPr>
                <w:rFonts w:ascii="Times New Roman" w:hAnsi="Times New Roman" w:cs="Times New Roman"/>
              </w:rPr>
              <w:t>Definicje poziomów SLA (reakcja, naprawa, reklamacja)</w:t>
            </w:r>
          </w:p>
        </w:tc>
      </w:tr>
      <w:tr w:rsidR="00204C09" w:rsidRPr="006C6414" w14:paraId="77786DD7" w14:textId="77777777" w:rsidTr="006606C9">
        <w:tc>
          <w:tcPr>
            <w:tcW w:w="9322" w:type="dxa"/>
            <w:tcBorders>
              <w:top w:val="single" w:sz="4" w:space="0" w:color="auto"/>
            </w:tcBorders>
            <w:shd w:val="clear" w:color="auto" w:fill="auto"/>
          </w:tcPr>
          <w:p w14:paraId="02A4630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zgłaszania przez użytkowników z poziomu przeglądarki WWW (dedykowany portal) awarii sprzętu, usług, oprogramowania i innych typów awarii zdefiniowanych przez administratora.</w:t>
            </w:r>
          </w:p>
        </w:tc>
      </w:tr>
      <w:tr w:rsidR="00204C09" w:rsidRPr="006C6414" w14:paraId="39CE4D19" w14:textId="77777777" w:rsidTr="006606C9">
        <w:tc>
          <w:tcPr>
            <w:tcW w:w="9322" w:type="dxa"/>
            <w:tcBorders>
              <w:top w:val="single" w:sz="4" w:space="0" w:color="auto"/>
            </w:tcBorders>
            <w:shd w:val="clear" w:color="auto" w:fill="auto"/>
          </w:tcPr>
          <w:p w14:paraId="621AD0EF"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Portal ServiceDesk musi mieć możliwość obsługi przez wiodące przeglądarki WWW na urządzeniach mobilnych poprzez responsywny interfejs użytkownika.</w:t>
            </w:r>
          </w:p>
        </w:tc>
      </w:tr>
      <w:tr w:rsidR="00204C09" w:rsidRPr="006C6414" w14:paraId="088FDF75" w14:textId="77777777" w:rsidTr="006606C9">
        <w:tc>
          <w:tcPr>
            <w:tcW w:w="9322" w:type="dxa"/>
            <w:tcBorders>
              <w:top w:val="single" w:sz="4" w:space="0" w:color="auto"/>
            </w:tcBorders>
            <w:shd w:val="clear" w:color="auto" w:fill="auto"/>
          </w:tcPr>
          <w:p w14:paraId="3A707D9E" w14:textId="77777777" w:rsidR="00204C09" w:rsidRPr="006C6414" w:rsidRDefault="00204C09" w:rsidP="006606C9">
            <w:pPr>
              <w:jc w:val="both"/>
              <w:rPr>
                <w:rFonts w:ascii="Times New Roman" w:hAnsi="Times New Roman" w:cs="Times New Roman"/>
              </w:rPr>
            </w:pPr>
          </w:p>
        </w:tc>
      </w:tr>
      <w:tr w:rsidR="00204C09" w:rsidRPr="006C6414" w14:paraId="441B8E43" w14:textId="77777777" w:rsidTr="006606C9">
        <w:tc>
          <w:tcPr>
            <w:tcW w:w="9322" w:type="dxa"/>
            <w:tcBorders>
              <w:top w:val="single" w:sz="4" w:space="0" w:color="auto"/>
            </w:tcBorders>
            <w:shd w:val="clear" w:color="auto" w:fill="auto"/>
          </w:tcPr>
          <w:p w14:paraId="127C42C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Portal ServiceDesk musi umożliwiać wybór wersji językowej interfejsu (co najmniej polski i angielski).</w:t>
            </w:r>
          </w:p>
        </w:tc>
      </w:tr>
      <w:tr w:rsidR="00204C09" w:rsidRPr="006C6414" w14:paraId="18E388D9" w14:textId="77777777" w:rsidTr="006606C9">
        <w:tc>
          <w:tcPr>
            <w:tcW w:w="9322" w:type="dxa"/>
            <w:tcBorders>
              <w:top w:val="single" w:sz="4" w:space="0" w:color="auto"/>
            </w:tcBorders>
            <w:shd w:val="clear" w:color="auto" w:fill="auto"/>
          </w:tcPr>
          <w:p w14:paraId="702D675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Obsługa listy zgłoszeń serwisowych (incydentów i problemów) musi być realizowana przez portal ServiceDesk z zachowaniem nadanego poziomu uprawnień</w:t>
            </w:r>
          </w:p>
        </w:tc>
      </w:tr>
      <w:tr w:rsidR="00204C09" w:rsidRPr="006C6414" w14:paraId="2E9ECB7A" w14:textId="77777777" w:rsidTr="006606C9">
        <w:tc>
          <w:tcPr>
            <w:tcW w:w="9322" w:type="dxa"/>
            <w:tcBorders>
              <w:top w:val="single" w:sz="4" w:space="0" w:color="auto"/>
            </w:tcBorders>
            <w:shd w:val="clear" w:color="auto" w:fill="auto"/>
          </w:tcPr>
          <w:p w14:paraId="6C059E8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kontrolę obciążenia działu IT, optymalizację podziału pracy pomiędzy pracowników działu IT oraz przegląd awaryjności sprzętu.</w:t>
            </w:r>
          </w:p>
        </w:tc>
      </w:tr>
      <w:tr w:rsidR="00204C09" w:rsidRPr="006C6414" w14:paraId="5D825004" w14:textId="77777777" w:rsidTr="006606C9">
        <w:tc>
          <w:tcPr>
            <w:tcW w:w="9322" w:type="dxa"/>
            <w:tcBorders>
              <w:top w:val="single" w:sz="4" w:space="0" w:color="auto"/>
            </w:tcBorders>
            <w:shd w:val="clear" w:color="auto" w:fill="auto"/>
          </w:tcPr>
          <w:p w14:paraId="1CF0D0A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uwierzytelnianie użytkowników wykorzystując bazę Active Directory poprzez protokół LDAP.</w:t>
            </w:r>
          </w:p>
        </w:tc>
      </w:tr>
      <w:tr w:rsidR="00204C09" w:rsidRPr="006C6414" w14:paraId="41FFBCCB" w14:textId="77777777" w:rsidTr="006606C9">
        <w:tc>
          <w:tcPr>
            <w:tcW w:w="9322" w:type="dxa"/>
            <w:tcBorders>
              <w:top w:val="single" w:sz="4" w:space="0" w:color="auto"/>
            </w:tcBorders>
            <w:shd w:val="clear" w:color="auto" w:fill="auto"/>
          </w:tcPr>
          <w:p w14:paraId="6B449B1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automatyczne autoryzowanie określonych stanowisk i użytkowników (z wykorzystaniem mechanizmy SSO), aby uniknąć każdorazowego uwierzytelniania przed korzystaniem z systemu zgłoszeń.</w:t>
            </w:r>
          </w:p>
        </w:tc>
      </w:tr>
      <w:tr w:rsidR="00204C09" w:rsidRPr="006C6414" w14:paraId="48B3048B" w14:textId="77777777" w:rsidTr="006606C9">
        <w:tc>
          <w:tcPr>
            <w:tcW w:w="9322" w:type="dxa"/>
            <w:tcBorders>
              <w:top w:val="single" w:sz="4" w:space="0" w:color="auto"/>
            </w:tcBorders>
            <w:shd w:val="clear" w:color="auto" w:fill="auto"/>
          </w:tcPr>
          <w:p w14:paraId="0AFA8AF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sortowanie listy zgłoszeń awarii, wg daty zgłoszenia, priorytetu, statusu.</w:t>
            </w:r>
          </w:p>
        </w:tc>
      </w:tr>
      <w:tr w:rsidR="00204C09" w:rsidRPr="006C6414" w14:paraId="3335B1B0" w14:textId="77777777" w:rsidTr="006606C9">
        <w:tc>
          <w:tcPr>
            <w:tcW w:w="9322" w:type="dxa"/>
            <w:tcBorders>
              <w:top w:val="single" w:sz="4" w:space="0" w:color="auto"/>
            </w:tcBorders>
            <w:shd w:val="clear" w:color="auto" w:fill="auto"/>
          </w:tcPr>
          <w:p w14:paraId="16C23346"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filtrację zgłoszeń wg priorytetu oraz statusów zgłoszeń, stanowisk oraz inżynierów obsługujących zgłoszenia.</w:t>
            </w:r>
          </w:p>
        </w:tc>
      </w:tr>
      <w:tr w:rsidR="00204C09" w:rsidRPr="006C6414" w14:paraId="310BE51B" w14:textId="77777777" w:rsidTr="006606C9">
        <w:tc>
          <w:tcPr>
            <w:tcW w:w="9322" w:type="dxa"/>
            <w:tcBorders>
              <w:top w:val="single" w:sz="4" w:space="0" w:color="auto"/>
            </w:tcBorders>
            <w:shd w:val="clear" w:color="auto" w:fill="auto"/>
          </w:tcPr>
          <w:p w14:paraId="2DEE7BB0"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tworzenie dedykowanych list zgłoszeń z różnymi danymi, domyślnym filtrowaniem i sortowaniem.</w:t>
            </w:r>
          </w:p>
        </w:tc>
      </w:tr>
      <w:tr w:rsidR="00204C09" w:rsidRPr="006C6414" w14:paraId="1707F77B" w14:textId="77777777" w:rsidTr="006606C9">
        <w:tc>
          <w:tcPr>
            <w:tcW w:w="9322" w:type="dxa"/>
            <w:tcBorders>
              <w:top w:val="single" w:sz="4" w:space="0" w:color="auto"/>
            </w:tcBorders>
            <w:shd w:val="clear" w:color="auto" w:fill="auto"/>
          </w:tcPr>
          <w:p w14:paraId="3061124E"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określenie widoczności poszczególnych list zgłoszeń w zależności od zalogowanego użytkownika.</w:t>
            </w:r>
          </w:p>
        </w:tc>
      </w:tr>
      <w:tr w:rsidR="00204C09" w:rsidRPr="006C6414" w14:paraId="554C3115" w14:textId="77777777" w:rsidTr="006606C9">
        <w:trPr>
          <w:trHeight w:val="370"/>
        </w:trPr>
        <w:tc>
          <w:tcPr>
            <w:tcW w:w="9322" w:type="dxa"/>
            <w:tcBorders>
              <w:top w:val="single" w:sz="4" w:space="0" w:color="auto"/>
            </w:tcBorders>
            <w:shd w:val="clear" w:color="auto" w:fill="auto"/>
          </w:tcPr>
          <w:p w14:paraId="27ADE58E"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określenie widoczności zgłoszeń w zależności od kategorii i lokalizacji zgłoszeń przypisanych do zalogowanego użytkownika.</w:t>
            </w:r>
          </w:p>
        </w:tc>
      </w:tr>
      <w:tr w:rsidR="00204C09" w:rsidRPr="006C6414" w14:paraId="1788AC1D" w14:textId="77777777" w:rsidTr="006606C9">
        <w:tc>
          <w:tcPr>
            <w:tcW w:w="9322" w:type="dxa"/>
            <w:tcBorders>
              <w:top w:val="single" w:sz="4" w:space="0" w:color="auto"/>
            </w:tcBorders>
            <w:shd w:val="clear" w:color="auto" w:fill="auto"/>
          </w:tcPr>
          <w:p w14:paraId="6703CAD1"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dostęp do zgłoszeń swoich podwładnych przez przełożonego.</w:t>
            </w:r>
          </w:p>
        </w:tc>
      </w:tr>
      <w:tr w:rsidR="00204C09" w:rsidRPr="006C6414" w14:paraId="2F57157C" w14:textId="77777777" w:rsidTr="006606C9">
        <w:trPr>
          <w:trHeight w:val="370"/>
        </w:trPr>
        <w:tc>
          <w:tcPr>
            <w:tcW w:w="9322" w:type="dxa"/>
            <w:tcBorders>
              <w:top w:val="single" w:sz="4" w:space="0" w:color="auto"/>
            </w:tcBorders>
            <w:shd w:val="clear" w:color="auto" w:fill="auto"/>
          </w:tcPr>
          <w:p w14:paraId="713F957F"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lastRenderedPageBreak/>
              <w:t>Oprogramowanie musi umożliwiać dodawanie przez administratora nowych wpisów (komentarzy) w zgłoszeniu, jak i umożliwiać zmianę statusu sprawy. Użytkownik także ma możliwość dodawania nowych wpisów do zgłoszonego problemu wraz ze zmianą statusu.</w:t>
            </w:r>
          </w:p>
        </w:tc>
      </w:tr>
      <w:tr w:rsidR="00204C09" w:rsidRPr="006C6414" w14:paraId="3ED45FE6" w14:textId="77777777" w:rsidTr="006606C9">
        <w:tc>
          <w:tcPr>
            <w:tcW w:w="9322" w:type="dxa"/>
            <w:tcBorders>
              <w:top w:val="single" w:sz="4" w:space="0" w:color="auto"/>
            </w:tcBorders>
            <w:shd w:val="clear" w:color="auto" w:fill="auto"/>
          </w:tcPr>
          <w:p w14:paraId="3AE002B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zadań w ramach konkretnego zgłoszenia z możliwością przekazania do realizacji przez innych użytkowników.</w:t>
            </w:r>
          </w:p>
        </w:tc>
      </w:tr>
      <w:tr w:rsidR="00204C09" w:rsidRPr="006C6414" w14:paraId="0098BF5A" w14:textId="77777777" w:rsidTr="006606C9">
        <w:tc>
          <w:tcPr>
            <w:tcW w:w="9322" w:type="dxa"/>
            <w:tcBorders>
              <w:top w:val="single" w:sz="4" w:space="0" w:color="auto"/>
            </w:tcBorders>
            <w:shd w:val="clear" w:color="auto" w:fill="auto"/>
          </w:tcPr>
          <w:p w14:paraId="746FD05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globalnych zadań do realizacji przez zalogowanego użytkownika.</w:t>
            </w:r>
          </w:p>
        </w:tc>
      </w:tr>
      <w:tr w:rsidR="00204C09" w:rsidRPr="006C6414" w14:paraId="13715EA1" w14:textId="77777777" w:rsidTr="006606C9">
        <w:tc>
          <w:tcPr>
            <w:tcW w:w="9322" w:type="dxa"/>
            <w:tcBorders>
              <w:top w:val="single" w:sz="4" w:space="0" w:color="auto"/>
            </w:tcBorders>
            <w:shd w:val="clear" w:color="auto" w:fill="auto"/>
          </w:tcPr>
          <w:p w14:paraId="7EF18B13"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tworzenie szablonów zadań.</w:t>
            </w:r>
          </w:p>
        </w:tc>
      </w:tr>
      <w:tr w:rsidR="00204C09" w:rsidRPr="006C6414" w14:paraId="06AC51A6" w14:textId="77777777" w:rsidTr="006606C9">
        <w:tc>
          <w:tcPr>
            <w:tcW w:w="9322" w:type="dxa"/>
            <w:tcBorders>
              <w:top w:val="single" w:sz="4" w:space="0" w:color="auto"/>
            </w:tcBorders>
            <w:shd w:val="clear" w:color="auto" w:fill="auto"/>
          </w:tcPr>
          <w:p w14:paraId="7F47F5C4"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rejestrację czasu pracy poświęconego na realizację zgłoszenia przez opiekuna.</w:t>
            </w:r>
          </w:p>
        </w:tc>
      </w:tr>
      <w:tr w:rsidR="00204C09" w:rsidRPr="006C6414" w14:paraId="6FC749CF" w14:textId="77777777" w:rsidTr="006606C9">
        <w:tc>
          <w:tcPr>
            <w:tcW w:w="9322" w:type="dxa"/>
            <w:tcBorders>
              <w:top w:val="single" w:sz="4" w:space="0" w:color="auto"/>
            </w:tcBorders>
            <w:shd w:val="clear" w:color="auto" w:fill="auto"/>
          </w:tcPr>
          <w:p w14:paraId="1BC5011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Oprogramowanie musi umożliwiać przesyłanie użytkownikom powiadomień pocztą elektroniczną o nowych wpisach i zmianach w zgłoszeniu. </w:t>
            </w:r>
          </w:p>
        </w:tc>
      </w:tr>
      <w:tr w:rsidR="00204C09" w:rsidRPr="006C6414" w14:paraId="5BABC064" w14:textId="77777777" w:rsidTr="006606C9">
        <w:tc>
          <w:tcPr>
            <w:tcW w:w="9322" w:type="dxa"/>
            <w:tcBorders>
              <w:top w:val="single" w:sz="4" w:space="0" w:color="auto"/>
            </w:tcBorders>
            <w:shd w:val="clear" w:color="auto" w:fill="auto"/>
          </w:tcPr>
          <w:p w14:paraId="4B677978"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edycję szablonów powiadomień email.</w:t>
            </w:r>
          </w:p>
        </w:tc>
      </w:tr>
      <w:tr w:rsidR="00204C09" w:rsidRPr="006C6414" w14:paraId="1F2003AE" w14:textId="77777777" w:rsidTr="006606C9">
        <w:tc>
          <w:tcPr>
            <w:tcW w:w="9322" w:type="dxa"/>
            <w:tcBorders>
              <w:top w:val="single" w:sz="4" w:space="0" w:color="auto"/>
            </w:tcBorders>
            <w:shd w:val="clear" w:color="auto" w:fill="auto"/>
          </w:tcPr>
          <w:p w14:paraId="6700A75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wielopoziomowych list kategorii zawierających nazwę i opis kategorii.</w:t>
            </w:r>
          </w:p>
        </w:tc>
      </w:tr>
      <w:tr w:rsidR="00204C09" w:rsidRPr="006C6414" w14:paraId="0B3680E1" w14:textId="77777777" w:rsidTr="006606C9">
        <w:tc>
          <w:tcPr>
            <w:tcW w:w="9322" w:type="dxa"/>
            <w:tcBorders>
              <w:top w:val="single" w:sz="4" w:space="0" w:color="auto"/>
            </w:tcBorders>
            <w:shd w:val="clear" w:color="auto" w:fill="auto"/>
          </w:tcPr>
          <w:p w14:paraId="2A39EC99"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określenie widoczności poszczególnych kategorii w zależności od zalogowanego użytkownika.</w:t>
            </w:r>
          </w:p>
        </w:tc>
      </w:tr>
      <w:tr w:rsidR="00204C09" w:rsidRPr="006C6414" w14:paraId="66E26863" w14:textId="77777777" w:rsidTr="006606C9">
        <w:tc>
          <w:tcPr>
            <w:tcW w:w="9322" w:type="dxa"/>
            <w:tcBorders>
              <w:top w:val="single" w:sz="4" w:space="0" w:color="auto"/>
            </w:tcBorders>
            <w:shd w:val="clear" w:color="auto" w:fill="auto"/>
          </w:tcPr>
          <w:p w14:paraId="44FADC4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pól dodatkowych na formularzu rejestracji zgłoszenia.</w:t>
            </w:r>
          </w:p>
        </w:tc>
      </w:tr>
      <w:tr w:rsidR="00204C09" w:rsidRPr="006C6414" w14:paraId="18D97354" w14:textId="77777777" w:rsidTr="006606C9">
        <w:tc>
          <w:tcPr>
            <w:tcW w:w="9322" w:type="dxa"/>
            <w:tcBorders>
              <w:top w:val="single" w:sz="4" w:space="0" w:color="auto"/>
            </w:tcBorders>
            <w:shd w:val="clear" w:color="auto" w:fill="auto"/>
          </w:tcPr>
          <w:p w14:paraId="16CB85D1"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określenie widoczności poszczególnych pól dodatkowych w zależności od zalogowanego użytkownika.</w:t>
            </w:r>
          </w:p>
        </w:tc>
      </w:tr>
      <w:tr w:rsidR="00204C09" w:rsidRPr="006C6414" w14:paraId="0D48188B" w14:textId="77777777" w:rsidTr="006606C9">
        <w:tc>
          <w:tcPr>
            <w:tcW w:w="9322" w:type="dxa"/>
            <w:tcBorders>
              <w:top w:val="single" w:sz="4" w:space="0" w:color="auto"/>
            </w:tcBorders>
            <w:shd w:val="clear" w:color="auto" w:fill="auto"/>
          </w:tcPr>
          <w:p w14:paraId="692A0D2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 Rozwiązania w bazie wiedzy muszą posiadać znacznik określający czy są dostępne dla użytkowników, czy są wewnętrznymi uwagami działu IT. Panel www użytkownika musi zawierać wyszukiwarkę tematów wg słów kluczowych oraz wewnętrznej treści.</w:t>
            </w:r>
          </w:p>
        </w:tc>
      </w:tr>
      <w:tr w:rsidR="00204C09" w:rsidRPr="006C6414" w14:paraId="026C0639" w14:textId="77777777" w:rsidTr="006606C9">
        <w:tc>
          <w:tcPr>
            <w:tcW w:w="9322" w:type="dxa"/>
            <w:tcBorders>
              <w:top w:val="single" w:sz="4" w:space="0" w:color="auto"/>
            </w:tcBorders>
            <w:shd w:val="clear" w:color="auto" w:fill="auto"/>
          </w:tcPr>
          <w:p w14:paraId="21E251E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edycję bazy wiedzy z poziomu przeglądarki WWW wraz z możliwością formatowania tekstu (wraz z grafiką) oraz wstawiania załączników.</w:t>
            </w:r>
          </w:p>
        </w:tc>
      </w:tr>
      <w:tr w:rsidR="00204C09" w:rsidRPr="006C6414" w14:paraId="3C0CE3ED" w14:textId="77777777" w:rsidTr="006606C9">
        <w:tc>
          <w:tcPr>
            <w:tcW w:w="9322" w:type="dxa"/>
            <w:tcBorders>
              <w:top w:val="single" w:sz="4" w:space="0" w:color="auto"/>
            </w:tcBorders>
            <w:shd w:val="clear" w:color="auto" w:fill="auto"/>
          </w:tcPr>
          <w:p w14:paraId="0537784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administratorowi wprowadzenie do systemu zgłoszenia użytkownika, który nie ma dostępu do PC (np. telefonicznie informuje, że zepsuł mu się komputer).</w:t>
            </w:r>
          </w:p>
        </w:tc>
      </w:tr>
      <w:tr w:rsidR="00204C09" w:rsidRPr="006C6414" w14:paraId="31F49D73" w14:textId="77777777" w:rsidTr="006606C9">
        <w:tc>
          <w:tcPr>
            <w:tcW w:w="9322" w:type="dxa"/>
            <w:tcBorders>
              <w:top w:val="single" w:sz="4" w:space="0" w:color="auto"/>
            </w:tcBorders>
            <w:shd w:val="clear" w:color="auto" w:fill="auto"/>
          </w:tcPr>
          <w:p w14:paraId="5590E02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delegowanie zgłoszenia innemu administratorowi (technikowi), jak również przejęcie innego zgłoszenia (np. w przypadku nieplanowanej nieobecności pracownika).</w:t>
            </w:r>
          </w:p>
        </w:tc>
      </w:tr>
      <w:tr w:rsidR="00204C09" w:rsidRPr="006C6414" w14:paraId="5F1FF0F7" w14:textId="77777777" w:rsidTr="006606C9">
        <w:tc>
          <w:tcPr>
            <w:tcW w:w="9322" w:type="dxa"/>
            <w:tcBorders>
              <w:top w:val="single" w:sz="4" w:space="0" w:color="auto"/>
            </w:tcBorders>
            <w:shd w:val="clear" w:color="auto" w:fill="auto"/>
          </w:tcPr>
          <w:p w14:paraId="104917B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obsługę tzw. Linii wsparcia poprzez samodzielne tworzenie nowych linii wraz z przypisywaniem do nich dowolnej ilości kont operatorów HelpDesk. Zgłoszenie serwisowe musi mieć możliwość przekazania do dowolnej linii wsparcia lub dedykowanego operatora HelpDesk. Linia wsparcia musi mieć możliwość przypisania powiązanych z nią kategorii zgłoszeń.</w:t>
            </w:r>
          </w:p>
        </w:tc>
      </w:tr>
      <w:tr w:rsidR="00204C09" w:rsidRPr="006C6414" w14:paraId="3C537208" w14:textId="77777777" w:rsidTr="006606C9">
        <w:tc>
          <w:tcPr>
            <w:tcW w:w="9322" w:type="dxa"/>
            <w:tcBorders>
              <w:top w:val="single" w:sz="4" w:space="0" w:color="auto"/>
            </w:tcBorders>
            <w:shd w:val="clear" w:color="auto" w:fill="auto"/>
          </w:tcPr>
          <w:p w14:paraId="676C2EF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informowanie pracowników o planowanych działaniach, awariach za pomocą komunikatów wprowadzanych na stronę główną panelu zgłaszania usterki, bądź do poszczególnych kategorii.</w:t>
            </w:r>
          </w:p>
        </w:tc>
      </w:tr>
      <w:tr w:rsidR="00204C09" w:rsidRPr="006C6414" w14:paraId="0C2D49E4" w14:textId="77777777" w:rsidTr="006606C9">
        <w:tc>
          <w:tcPr>
            <w:tcW w:w="9322" w:type="dxa"/>
            <w:tcBorders>
              <w:top w:val="single" w:sz="4" w:space="0" w:color="auto"/>
            </w:tcBorders>
            <w:shd w:val="clear" w:color="auto" w:fill="auto"/>
          </w:tcPr>
          <w:p w14:paraId="684A79BE"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określenie widoczności komunikatów o planowanych działaniach, awariach w zależności od zalogowanego użytkownika.</w:t>
            </w:r>
          </w:p>
        </w:tc>
      </w:tr>
      <w:tr w:rsidR="00204C09" w:rsidRPr="006C6414" w14:paraId="63C04D70" w14:textId="77777777" w:rsidTr="006606C9">
        <w:tc>
          <w:tcPr>
            <w:tcW w:w="9322" w:type="dxa"/>
            <w:tcBorders>
              <w:top w:val="single" w:sz="4" w:space="0" w:color="auto"/>
            </w:tcBorders>
            <w:shd w:val="clear" w:color="auto" w:fill="auto"/>
          </w:tcPr>
          <w:p w14:paraId="4078577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tworzenia baz umów serwisowych powiązanych z bazami firm serwisowych (dostawców sprzętu, oprogramowania, lokalnych serwisów).  lub z zakupionym sprzętem.</w:t>
            </w:r>
          </w:p>
        </w:tc>
      </w:tr>
      <w:tr w:rsidR="00204C09" w:rsidRPr="006C6414" w14:paraId="1E4C9C17" w14:textId="77777777" w:rsidTr="006606C9">
        <w:tc>
          <w:tcPr>
            <w:tcW w:w="9322" w:type="dxa"/>
            <w:tcBorders>
              <w:top w:val="single" w:sz="4" w:space="0" w:color="auto"/>
            </w:tcBorders>
            <w:shd w:val="clear" w:color="auto" w:fill="auto"/>
          </w:tcPr>
          <w:p w14:paraId="6367C06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w oparciu o bazę firm/umów serwisowych musi umożliwiać zapis przekazania zgłoszenia do serwisu zewnętrznego.</w:t>
            </w:r>
          </w:p>
        </w:tc>
      </w:tr>
      <w:tr w:rsidR="00204C09" w:rsidRPr="006C6414" w14:paraId="13A3E100" w14:textId="77777777" w:rsidTr="006606C9">
        <w:tc>
          <w:tcPr>
            <w:tcW w:w="9322" w:type="dxa"/>
            <w:tcBorders>
              <w:top w:val="single" w:sz="4" w:space="0" w:color="auto"/>
            </w:tcBorders>
            <w:shd w:val="clear" w:color="auto" w:fill="auto"/>
          </w:tcPr>
          <w:p w14:paraId="7C0CD71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przesyłanie powiadomień do firm serwisowych powiązanych ze zgłoszeniem.</w:t>
            </w:r>
          </w:p>
        </w:tc>
      </w:tr>
      <w:tr w:rsidR="00204C09" w:rsidRPr="006C6414" w14:paraId="7C53346B" w14:textId="77777777" w:rsidTr="006606C9">
        <w:tc>
          <w:tcPr>
            <w:tcW w:w="9322" w:type="dxa"/>
            <w:tcBorders>
              <w:top w:val="single" w:sz="4" w:space="0" w:color="auto"/>
            </w:tcBorders>
            <w:shd w:val="clear" w:color="auto" w:fill="auto"/>
          </w:tcPr>
          <w:p w14:paraId="10FB8276"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lastRenderedPageBreak/>
              <w:t xml:space="preserve">Oprogramowanie musi posiadać możliwość rejestracji w historii zgłoszenia (w komentarzach) korespondencji </w:t>
            </w:r>
          </w:p>
          <w:p w14:paraId="1BC8AAF5"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mailowej między opiekunami zgłoszenia a firmami serwisowymi powiązanymi ze zgłoszeniem.</w:t>
            </w:r>
          </w:p>
        </w:tc>
      </w:tr>
      <w:tr w:rsidR="00204C09" w:rsidRPr="006C6414" w14:paraId="1AE620DC" w14:textId="77777777" w:rsidTr="006606C9">
        <w:tc>
          <w:tcPr>
            <w:tcW w:w="9322" w:type="dxa"/>
            <w:tcBorders>
              <w:top w:val="single" w:sz="4" w:space="0" w:color="auto"/>
            </w:tcBorders>
            <w:shd w:val="clear" w:color="auto" w:fill="auto"/>
          </w:tcPr>
          <w:p w14:paraId="1F0EEEA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dedykowane panele WWW w zależności od aktywnie zalogowanego użytkownika końcowego (panel dla użytkownika tj. zgłaszanie incydentów, panel dla operatora serwisowego – obsługa zgłoszeń, panel dla managera HelpDesk – analiza graficzna oraz tabelaryczna pracy operatorów HelpDesk).</w:t>
            </w:r>
          </w:p>
        </w:tc>
      </w:tr>
      <w:tr w:rsidR="00204C09" w:rsidRPr="006C6414" w14:paraId="2A9A493B" w14:textId="77777777" w:rsidTr="006606C9">
        <w:tc>
          <w:tcPr>
            <w:tcW w:w="9322" w:type="dxa"/>
            <w:tcBorders>
              <w:top w:val="single" w:sz="4" w:space="0" w:color="auto"/>
            </w:tcBorders>
            <w:shd w:val="clear" w:color="auto" w:fill="auto"/>
          </w:tcPr>
          <w:p w14:paraId="0987678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wyświetlenie w panelu WWW użytkownika informacji nt. powiązanych z użytkownikiem zasobów (przypisane stanowiska PC, przydzielone licencje aplikacji, wydane urządzenia).</w:t>
            </w:r>
          </w:p>
        </w:tc>
      </w:tr>
      <w:tr w:rsidR="00204C09" w:rsidRPr="006C6414" w14:paraId="7A94E0A0" w14:textId="77777777" w:rsidTr="006606C9">
        <w:tc>
          <w:tcPr>
            <w:tcW w:w="9322" w:type="dxa"/>
            <w:tcBorders>
              <w:top w:val="single" w:sz="4" w:space="0" w:color="auto"/>
            </w:tcBorders>
            <w:shd w:val="clear" w:color="auto" w:fill="auto"/>
          </w:tcPr>
          <w:p w14:paraId="7BF82AF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wybranie zasobu w określonej kategorii powiązanego z użytkownikiem podczas rejestracji zgłoszenia.</w:t>
            </w:r>
          </w:p>
        </w:tc>
      </w:tr>
      <w:tr w:rsidR="00204C09" w:rsidRPr="006C6414" w14:paraId="3E1E8C4C" w14:textId="77777777" w:rsidTr="006606C9">
        <w:tc>
          <w:tcPr>
            <w:tcW w:w="9322" w:type="dxa"/>
            <w:tcBorders>
              <w:top w:val="single" w:sz="4" w:space="0" w:color="auto"/>
            </w:tcBorders>
            <w:shd w:val="clear" w:color="auto" w:fill="auto"/>
          </w:tcPr>
          <w:p w14:paraId="3C7A626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zgłoszeń cyklicznych z możliwością definiowania częstości występowania oraz typu okresu (codziennie, co tydzień, co miesiąc)</w:t>
            </w:r>
          </w:p>
        </w:tc>
      </w:tr>
      <w:tr w:rsidR="00204C09" w:rsidRPr="006C6414" w14:paraId="74D1132A" w14:textId="77777777" w:rsidTr="006606C9">
        <w:tc>
          <w:tcPr>
            <w:tcW w:w="9322" w:type="dxa"/>
            <w:tcBorders>
              <w:top w:val="single" w:sz="4" w:space="0" w:color="auto"/>
            </w:tcBorders>
            <w:shd w:val="clear" w:color="auto" w:fill="auto"/>
          </w:tcPr>
          <w:p w14:paraId="34F908E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reguł w celu automatyzacji obsługi zgłoszeń. Reguły muszą uruchamiać się w odpowiedzi na określone zdarzenia w systemie i wykonywać akcje w zależności od spełnionych warunków. W zakresie reguł ServiceDesk musi realizować m.in. następujące przypadki użycia:</w:t>
            </w:r>
          </w:p>
          <w:p w14:paraId="50D6DF08"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Zmiana statusu po przejęciu zgłoszenia przez opiekuna.</w:t>
            </w:r>
          </w:p>
          <w:p w14:paraId="5E370554"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Przejmowanie zadań po przejęciu zgłoszenia przez opiekuna.</w:t>
            </w:r>
          </w:p>
          <w:p w14:paraId="7FD45608"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Dodawanie zadań w zgłoszeniu w zależności od parametrów zgłoszenia.</w:t>
            </w:r>
          </w:p>
          <w:p w14:paraId="0FF56E0A"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Wznawianie zgłoszenia po odpowiedzi przez zgłaszającego użytkownika.</w:t>
            </w:r>
          </w:p>
          <w:p w14:paraId="558B364C"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Zamykanie zgłoszenia po upływie czasu bez odpowiedzi użytkownika.</w:t>
            </w:r>
          </w:p>
          <w:p w14:paraId="58AED215" w14:textId="77777777" w:rsidR="00204C09" w:rsidRPr="006C6414" w:rsidRDefault="00204C09" w:rsidP="00204C09">
            <w:pPr>
              <w:pStyle w:val="Akapitzlist"/>
              <w:widowControl/>
              <w:numPr>
                <w:ilvl w:val="0"/>
                <w:numId w:val="19"/>
              </w:numPr>
              <w:autoSpaceDE/>
              <w:autoSpaceDN/>
              <w:jc w:val="both"/>
              <w:rPr>
                <w:sz w:val="24"/>
                <w:szCs w:val="24"/>
              </w:rPr>
            </w:pPr>
            <w:r w:rsidRPr="006C6414">
              <w:rPr>
                <w:sz w:val="24"/>
                <w:szCs w:val="24"/>
              </w:rPr>
              <w:t>Zamykanie zgłoszenia po upływie czasu reklamacji.</w:t>
            </w:r>
          </w:p>
          <w:p w14:paraId="45BE4C9D"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Dodawanie wpisów (komentarzy) w zgłoszeniu na podstawie szablonów.</w:t>
            </w:r>
          </w:p>
          <w:p w14:paraId="308E0CD6"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Zmiana parametrów zgłoszenia po znalezieniu wybranej frazy w treści komentarza.</w:t>
            </w:r>
          </w:p>
          <w:p w14:paraId="548F3380"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Walidacja zamkniętych zadań w zamykanym zgłoszeniu.</w:t>
            </w:r>
          </w:p>
          <w:p w14:paraId="14B79377"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Systemowe potwierdzanie realizacji zgłoszenia.</w:t>
            </w:r>
          </w:p>
          <w:p w14:paraId="61A0E72A" w14:textId="77777777" w:rsidR="00204C09" w:rsidRPr="006C6414" w:rsidRDefault="00204C09" w:rsidP="00204C09">
            <w:pPr>
              <w:pStyle w:val="Akapitzlist"/>
              <w:widowControl/>
              <w:numPr>
                <w:ilvl w:val="0"/>
                <w:numId w:val="19"/>
              </w:numPr>
              <w:autoSpaceDE/>
              <w:autoSpaceDN/>
              <w:jc w:val="both"/>
              <w:rPr>
                <w:rFonts w:eastAsia="Calibri"/>
                <w:sz w:val="24"/>
                <w:szCs w:val="24"/>
              </w:rPr>
            </w:pPr>
            <w:r w:rsidRPr="006C6414">
              <w:rPr>
                <w:sz w:val="24"/>
                <w:szCs w:val="24"/>
              </w:rPr>
              <w:t>Wysyłanie dodatkowych powiadomień cyklicznych ze zgłoszeniami, np. zgłoszenia wymagające reakcji, zgłoszenia do realizacji lub zgłoszenia wstrzymane/wznowione.</w:t>
            </w:r>
          </w:p>
        </w:tc>
      </w:tr>
      <w:tr w:rsidR="00204C09" w:rsidRPr="006C6414" w14:paraId="0FCA9B19" w14:textId="77777777" w:rsidTr="006606C9">
        <w:tc>
          <w:tcPr>
            <w:tcW w:w="9322" w:type="dxa"/>
            <w:tcBorders>
              <w:top w:val="single" w:sz="4" w:space="0" w:color="auto"/>
            </w:tcBorders>
            <w:shd w:val="clear" w:color="auto" w:fill="auto"/>
          </w:tcPr>
          <w:p w14:paraId="13D93B7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szablonów komentarzy wykorzystywanych przez opiekunów zgłoszeń.</w:t>
            </w:r>
          </w:p>
        </w:tc>
      </w:tr>
      <w:tr w:rsidR="00204C09" w:rsidRPr="006C6414" w14:paraId="02256A22" w14:textId="77777777" w:rsidTr="006606C9">
        <w:tc>
          <w:tcPr>
            <w:tcW w:w="9322" w:type="dxa"/>
            <w:tcBorders>
              <w:top w:val="single" w:sz="4" w:space="0" w:color="auto"/>
            </w:tcBorders>
            <w:shd w:val="clear" w:color="auto" w:fill="auto"/>
          </w:tcPr>
          <w:p w14:paraId="6AACCC45"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możliwość rejestracji zgłoszeń i komentarzy drogą mailową, zarówno przez zarejestrowanych użytkowników systemu jak i niezarejestrowanych użytkowników.</w:t>
            </w:r>
          </w:p>
        </w:tc>
      </w:tr>
      <w:tr w:rsidR="00204C09" w:rsidRPr="006C6414" w14:paraId="77428863" w14:textId="77777777" w:rsidTr="006606C9">
        <w:tc>
          <w:tcPr>
            <w:tcW w:w="9322" w:type="dxa"/>
            <w:tcBorders>
              <w:top w:val="single" w:sz="4" w:space="0" w:color="auto"/>
            </w:tcBorders>
            <w:shd w:val="clear" w:color="auto" w:fill="auto"/>
          </w:tcPr>
          <w:p w14:paraId="70653F83"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obsługę dowolnej ilości kont pocztowych do wysyłania powiadomień i generowania zgłoszeń/komentarzy przez email.</w:t>
            </w:r>
          </w:p>
        </w:tc>
      </w:tr>
      <w:tr w:rsidR="00204C09" w:rsidRPr="006C6414" w14:paraId="50340262" w14:textId="77777777" w:rsidTr="006606C9">
        <w:trPr>
          <w:trHeight w:val="300"/>
        </w:trPr>
        <w:tc>
          <w:tcPr>
            <w:tcW w:w="9322" w:type="dxa"/>
            <w:tcBorders>
              <w:top w:val="single" w:sz="4" w:space="0" w:color="auto"/>
              <w:bottom w:val="single" w:sz="4" w:space="0" w:color="auto"/>
            </w:tcBorders>
            <w:shd w:val="clear" w:color="auto" w:fill="auto"/>
          </w:tcPr>
          <w:p w14:paraId="4E77423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posiadać wbudowane raporty prezentujące m.in. realizację obsługi zgłoszeń w zakładanym SLA (statystyka miesięczna, kwartalna, roczna).</w:t>
            </w:r>
          </w:p>
        </w:tc>
      </w:tr>
      <w:tr w:rsidR="00204C09" w:rsidRPr="006C6414" w14:paraId="68E35F47" w14:textId="77777777" w:rsidTr="006606C9">
        <w:trPr>
          <w:trHeight w:val="300"/>
        </w:trPr>
        <w:tc>
          <w:tcPr>
            <w:tcW w:w="9322" w:type="dxa"/>
            <w:tcBorders>
              <w:top w:val="single" w:sz="4" w:space="0" w:color="auto"/>
              <w:bottom w:val="single" w:sz="4" w:space="0" w:color="auto"/>
            </w:tcBorders>
            <w:shd w:val="clear" w:color="auto" w:fill="auto"/>
          </w:tcPr>
          <w:p w14:paraId="764C5199"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definiowanie własnych widoków oraz zestawień dla każdego zalogowanego użytkownika</w:t>
            </w:r>
          </w:p>
        </w:tc>
      </w:tr>
      <w:tr w:rsidR="00204C09" w:rsidRPr="006C6414" w14:paraId="0BD7EB01" w14:textId="77777777" w:rsidTr="006606C9">
        <w:trPr>
          <w:trHeight w:val="300"/>
        </w:trPr>
        <w:tc>
          <w:tcPr>
            <w:tcW w:w="9322" w:type="dxa"/>
            <w:tcBorders>
              <w:top w:val="single" w:sz="4" w:space="0" w:color="auto"/>
              <w:bottom w:val="single" w:sz="4" w:space="0" w:color="auto"/>
            </w:tcBorders>
            <w:shd w:val="clear" w:color="auto" w:fill="auto"/>
          </w:tcPr>
          <w:p w14:paraId="75CB1B0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zdefiniowanie własne macierzy priorytetów na podstawie pilności oraz wpływu zgłoszenia</w:t>
            </w:r>
          </w:p>
        </w:tc>
      </w:tr>
      <w:tr w:rsidR="00204C09" w:rsidRPr="006C6414" w14:paraId="621CD5E1" w14:textId="77777777" w:rsidTr="006606C9">
        <w:trPr>
          <w:trHeight w:val="300"/>
        </w:trPr>
        <w:tc>
          <w:tcPr>
            <w:tcW w:w="9322" w:type="dxa"/>
            <w:tcBorders>
              <w:top w:val="single" w:sz="4" w:space="0" w:color="auto"/>
              <w:bottom w:val="single" w:sz="4" w:space="0" w:color="auto"/>
            </w:tcBorders>
            <w:shd w:val="clear" w:color="auto" w:fill="auto"/>
          </w:tcPr>
          <w:p w14:paraId="755F3FBB"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zamodelowanie trzy zmianowego trybu pracy inżynierów (opiekunów zgłoszeń)</w:t>
            </w:r>
          </w:p>
        </w:tc>
      </w:tr>
      <w:tr w:rsidR="00204C09" w:rsidRPr="006C6414" w14:paraId="2218E233" w14:textId="77777777" w:rsidTr="006606C9">
        <w:trPr>
          <w:trHeight w:val="300"/>
        </w:trPr>
        <w:tc>
          <w:tcPr>
            <w:tcW w:w="9322" w:type="dxa"/>
            <w:tcBorders>
              <w:top w:val="single" w:sz="4" w:space="0" w:color="auto"/>
              <w:bottom w:val="single" w:sz="4" w:space="0" w:color="auto"/>
            </w:tcBorders>
            <w:shd w:val="clear" w:color="auto" w:fill="auto"/>
          </w:tcPr>
          <w:p w14:paraId="0745F6C7"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informowanie użytkowników o nowych zdarzeniach systemowych za pomocą notyfikacji (dymku) podczas pracy z systemem</w:t>
            </w:r>
          </w:p>
        </w:tc>
      </w:tr>
      <w:tr w:rsidR="00204C09" w:rsidRPr="006C6414" w14:paraId="4238DAC8" w14:textId="77777777" w:rsidTr="006606C9">
        <w:trPr>
          <w:trHeight w:val="300"/>
        </w:trPr>
        <w:tc>
          <w:tcPr>
            <w:tcW w:w="9322" w:type="dxa"/>
            <w:tcBorders>
              <w:top w:val="single" w:sz="4" w:space="0" w:color="auto"/>
              <w:bottom w:val="single" w:sz="4" w:space="0" w:color="auto"/>
            </w:tcBorders>
            <w:shd w:val="clear" w:color="auto" w:fill="auto"/>
          </w:tcPr>
          <w:p w14:paraId="2FAA70F5" w14:textId="77777777" w:rsidR="006C6414" w:rsidRDefault="006C6414" w:rsidP="006606C9">
            <w:pPr>
              <w:jc w:val="both"/>
              <w:rPr>
                <w:rFonts w:ascii="Times New Roman" w:hAnsi="Times New Roman" w:cs="Times New Roman"/>
              </w:rPr>
            </w:pPr>
          </w:p>
          <w:p w14:paraId="38BC23D9" w14:textId="77777777" w:rsidR="006C6414" w:rsidRDefault="006C6414" w:rsidP="006606C9">
            <w:pPr>
              <w:jc w:val="both"/>
              <w:rPr>
                <w:rFonts w:ascii="Times New Roman" w:hAnsi="Times New Roman" w:cs="Times New Roman"/>
              </w:rPr>
            </w:pPr>
          </w:p>
          <w:p w14:paraId="24B8023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lastRenderedPageBreak/>
              <w:t>Oprogramowanie musi umożliwiać tworzenie obiegu procesu decyzyjnego dla wniosków o uprawnienia lub elementy konfiguracji w oparciu o bazę CMDB</w:t>
            </w:r>
          </w:p>
        </w:tc>
      </w:tr>
      <w:tr w:rsidR="00204C09" w:rsidRPr="006C6414" w14:paraId="71F6933D" w14:textId="77777777" w:rsidTr="006606C9">
        <w:trPr>
          <w:trHeight w:val="300"/>
        </w:trPr>
        <w:tc>
          <w:tcPr>
            <w:tcW w:w="9322" w:type="dxa"/>
            <w:tcBorders>
              <w:top w:val="single" w:sz="4" w:space="0" w:color="auto"/>
              <w:bottom w:val="single" w:sz="4" w:space="0" w:color="auto"/>
            </w:tcBorders>
            <w:shd w:val="clear" w:color="auto" w:fill="auto"/>
          </w:tcPr>
          <w:p w14:paraId="1A2E015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lastRenderedPageBreak/>
              <w:t>Oprogramowanie musi umożliwiać zaprojektowanie dowolnego formularza do wprowadzania danych z wykorzystaniem własnych atrybutów (wraz ze zmianą układu/położenia atrybutów w projektowanym widoku)</w:t>
            </w:r>
          </w:p>
        </w:tc>
      </w:tr>
      <w:tr w:rsidR="00204C09" w:rsidRPr="006C6414" w14:paraId="6ABE61A3" w14:textId="77777777" w:rsidTr="006606C9">
        <w:trPr>
          <w:trHeight w:val="300"/>
        </w:trPr>
        <w:tc>
          <w:tcPr>
            <w:tcW w:w="9322" w:type="dxa"/>
            <w:tcBorders>
              <w:top w:val="single" w:sz="4" w:space="0" w:color="auto"/>
              <w:bottom w:val="single" w:sz="4" w:space="0" w:color="auto"/>
            </w:tcBorders>
            <w:shd w:val="clear" w:color="auto" w:fill="auto"/>
          </w:tcPr>
          <w:p w14:paraId="1B7B782F"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definicję czasów SLA w oparciu o matrycę priorytetów, statusy, kategorie lub dowolne warunki i atrybuty zgłoszenia</w:t>
            </w:r>
          </w:p>
        </w:tc>
      </w:tr>
      <w:tr w:rsidR="00204C09" w:rsidRPr="006C6414" w14:paraId="4014D266" w14:textId="77777777" w:rsidTr="006606C9">
        <w:trPr>
          <w:trHeight w:val="300"/>
        </w:trPr>
        <w:tc>
          <w:tcPr>
            <w:tcW w:w="9322" w:type="dxa"/>
            <w:tcBorders>
              <w:top w:val="single" w:sz="4" w:space="0" w:color="auto"/>
              <w:bottom w:val="single" w:sz="4" w:space="0" w:color="auto"/>
            </w:tcBorders>
            <w:shd w:val="clear" w:color="auto" w:fill="auto"/>
          </w:tcPr>
          <w:p w14:paraId="24B49DC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dodanie Akceptacji do już istniejącego zgłoszenia</w:t>
            </w:r>
          </w:p>
        </w:tc>
      </w:tr>
      <w:tr w:rsidR="00204C09" w:rsidRPr="006C6414" w14:paraId="7FA8356B" w14:textId="77777777" w:rsidTr="006606C9">
        <w:trPr>
          <w:trHeight w:val="300"/>
        </w:trPr>
        <w:tc>
          <w:tcPr>
            <w:tcW w:w="9322" w:type="dxa"/>
            <w:tcBorders>
              <w:top w:val="single" w:sz="4" w:space="0" w:color="auto"/>
              <w:bottom w:val="single" w:sz="4" w:space="0" w:color="auto"/>
            </w:tcBorders>
            <w:shd w:val="clear" w:color="auto" w:fill="auto"/>
          </w:tcPr>
          <w:p w14:paraId="79D8725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definiowanie własnych reguł zarządzania w oparciu o warunki i akcje dla Prawdy i Fałszu (zdarzenie -&gt; warunek -&gt; akcja)</w:t>
            </w:r>
          </w:p>
        </w:tc>
      </w:tr>
      <w:tr w:rsidR="00204C09" w:rsidRPr="006C6414" w14:paraId="39FF02D2" w14:textId="77777777" w:rsidTr="006606C9">
        <w:trPr>
          <w:trHeight w:val="300"/>
        </w:trPr>
        <w:tc>
          <w:tcPr>
            <w:tcW w:w="9322" w:type="dxa"/>
            <w:tcBorders>
              <w:top w:val="single" w:sz="4" w:space="0" w:color="auto"/>
              <w:bottom w:val="single" w:sz="4" w:space="0" w:color="auto"/>
            </w:tcBorders>
            <w:shd w:val="clear" w:color="auto" w:fill="auto"/>
          </w:tcPr>
          <w:p w14:paraId="73164FC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wielu zgłoszeń poprzez wybór kilku użytkowników w zgłoszeniu</w:t>
            </w:r>
          </w:p>
        </w:tc>
      </w:tr>
    </w:tbl>
    <w:p w14:paraId="071C0C6E" w14:textId="77777777" w:rsidR="00B5546D" w:rsidRPr="006C6414" w:rsidRDefault="00B5546D" w:rsidP="00204C09">
      <w:pPr>
        <w:rPr>
          <w:rFonts w:ascii="Times New Roman" w:hAnsi="Times New Roman" w:cs="Times New Roman"/>
          <w:b/>
          <w:bCs/>
        </w:rPr>
      </w:pPr>
    </w:p>
    <w:p w14:paraId="5A159F24"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ServiceDesk – Zarządzanie nieobecnościami</w:t>
      </w:r>
    </w:p>
    <w:tbl>
      <w:tblPr>
        <w:tblW w:w="0" w:type="auto"/>
        <w:tblLook w:val="04A0" w:firstRow="1" w:lastRow="0" w:firstColumn="1" w:lastColumn="0" w:noHBand="0" w:noVBand="1"/>
      </w:tblPr>
      <w:tblGrid>
        <w:gridCol w:w="9073"/>
      </w:tblGrid>
      <w:tr w:rsidR="00204C09" w:rsidRPr="006C6414" w14:paraId="7B97810D" w14:textId="77777777" w:rsidTr="006606C9">
        <w:tc>
          <w:tcPr>
            <w:tcW w:w="9073" w:type="dxa"/>
            <w:tcBorders>
              <w:top w:val="single" w:sz="4" w:space="0" w:color="auto"/>
            </w:tcBorders>
            <w:shd w:val="clear" w:color="auto" w:fill="auto"/>
          </w:tcPr>
          <w:p w14:paraId="0A87175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rejestrację nieobecności administratorów z możliwością wybrania zastępstwa.</w:t>
            </w:r>
          </w:p>
        </w:tc>
      </w:tr>
      <w:tr w:rsidR="00204C09" w:rsidRPr="006C6414" w14:paraId="4C427741" w14:textId="77777777" w:rsidTr="006606C9">
        <w:trPr>
          <w:trHeight w:val="300"/>
        </w:trPr>
        <w:tc>
          <w:tcPr>
            <w:tcW w:w="9073" w:type="dxa"/>
            <w:tcBorders>
              <w:top w:val="single" w:sz="4" w:space="0" w:color="auto"/>
            </w:tcBorders>
            <w:shd w:val="clear" w:color="auto" w:fill="auto"/>
          </w:tcPr>
          <w:p w14:paraId="7E3EDA1D" w14:textId="77777777" w:rsidR="00204C09" w:rsidRPr="006C6414" w:rsidRDefault="00204C09" w:rsidP="006606C9">
            <w:pPr>
              <w:spacing w:line="259" w:lineRule="auto"/>
              <w:jc w:val="both"/>
              <w:rPr>
                <w:rFonts w:ascii="Times New Roman" w:hAnsi="Times New Roman" w:cs="Times New Roman"/>
              </w:rPr>
            </w:pPr>
          </w:p>
        </w:tc>
      </w:tr>
    </w:tbl>
    <w:p w14:paraId="2CE5E808"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ServiceDesk – Zarządzanie wnioskami</w:t>
      </w:r>
    </w:p>
    <w:tbl>
      <w:tblPr>
        <w:tblW w:w="9322" w:type="dxa"/>
        <w:tblLook w:val="04A0" w:firstRow="1" w:lastRow="0" w:firstColumn="1" w:lastColumn="0" w:noHBand="0" w:noVBand="1"/>
      </w:tblPr>
      <w:tblGrid>
        <w:gridCol w:w="9322"/>
      </w:tblGrid>
      <w:tr w:rsidR="00204C09" w:rsidRPr="006C6414" w14:paraId="1A698E77" w14:textId="77777777" w:rsidTr="006606C9">
        <w:tc>
          <w:tcPr>
            <w:tcW w:w="9322" w:type="dxa"/>
            <w:tcBorders>
              <w:top w:val="single" w:sz="4" w:space="0" w:color="auto"/>
            </w:tcBorders>
            <w:shd w:val="clear" w:color="auto" w:fill="auto"/>
          </w:tcPr>
          <w:p w14:paraId="0B035892"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zapewnić obsługę Workflow w zgłoszeniach serwisowych poprzez zdefiniowanie logicznych ścieżek (zbiór węzłów logicznych).</w:t>
            </w:r>
          </w:p>
        </w:tc>
      </w:tr>
      <w:tr w:rsidR="00204C09" w:rsidRPr="006C6414" w14:paraId="1D1415AD" w14:textId="77777777" w:rsidTr="006606C9">
        <w:tc>
          <w:tcPr>
            <w:tcW w:w="9322" w:type="dxa"/>
            <w:tcBorders>
              <w:top w:val="single" w:sz="4" w:space="0" w:color="auto"/>
              <w:bottom w:val="single" w:sz="4" w:space="0" w:color="auto"/>
            </w:tcBorders>
            <w:shd w:val="clear" w:color="auto" w:fill="auto"/>
          </w:tcPr>
          <w:p w14:paraId="5E8B324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wybór wielu zasobów na jednym formularzu wniosku. Przykładowo dla wniosku o nadanie uprawnień musi istnieć możliwość wskazania wielu systemów/zbiorów danych z podziałem na moduły lub poziomy uprawnień użytkownika.</w:t>
            </w:r>
          </w:p>
        </w:tc>
      </w:tr>
      <w:tr w:rsidR="00204C09" w:rsidRPr="006C6414" w14:paraId="06DF0210" w14:textId="77777777" w:rsidTr="006606C9">
        <w:tc>
          <w:tcPr>
            <w:tcW w:w="9322" w:type="dxa"/>
            <w:tcBorders>
              <w:top w:val="single" w:sz="4" w:space="0" w:color="auto"/>
            </w:tcBorders>
            <w:shd w:val="clear" w:color="auto" w:fill="auto"/>
          </w:tcPr>
          <w:p w14:paraId="26903F74"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Na poziomie każdego węzła logicznego w workflow musi być możliwość edycji/modyfikacji zawartości danych w szczególności statusu, uwag, załączników (o dowolnym typie pliku) wraz z utworzeniem wpisu w historii przetwarzanego obiegu.</w:t>
            </w:r>
          </w:p>
        </w:tc>
      </w:tr>
    </w:tbl>
    <w:p w14:paraId="345EC6C7" w14:textId="77777777" w:rsidR="00204C09" w:rsidRPr="006C6414" w:rsidRDefault="00204C09" w:rsidP="00204C09">
      <w:pPr>
        <w:rPr>
          <w:rFonts w:ascii="Times New Roman" w:hAnsi="Times New Roman" w:cs="Times New Roman"/>
        </w:rPr>
      </w:pPr>
    </w:p>
    <w:p w14:paraId="32FC8527"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ServiceDesk – Zarządzanie uprawnieniami</w:t>
      </w:r>
    </w:p>
    <w:tbl>
      <w:tblPr>
        <w:tblW w:w="9322" w:type="dxa"/>
        <w:tblLook w:val="04A0" w:firstRow="1" w:lastRow="0" w:firstColumn="1" w:lastColumn="0" w:noHBand="0" w:noVBand="1"/>
      </w:tblPr>
      <w:tblGrid>
        <w:gridCol w:w="9322"/>
      </w:tblGrid>
      <w:tr w:rsidR="00204C09" w:rsidRPr="006C6414" w14:paraId="684EDA2E" w14:textId="77777777" w:rsidTr="006606C9">
        <w:tc>
          <w:tcPr>
            <w:tcW w:w="9322" w:type="dxa"/>
            <w:tcBorders>
              <w:top w:val="single" w:sz="4" w:space="0" w:color="auto"/>
              <w:bottom w:val="single" w:sz="4" w:space="0" w:color="auto"/>
            </w:tcBorders>
            <w:shd w:val="clear" w:color="auto" w:fill="auto"/>
          </w:tcPr>
          <w:p w14:paraId="1C8D003D"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inwentaryzację Systemów Informatycznych oraz Zbiorów danych</w:t>
            </w:r>
          </w:p>
        </w:tc>
      </w:tr>
      <w:tr w:rsidR="00204C09" w:rsidRPr="006C6414" w14:paraId="27E64323" w14:textId="77777777" w:rsidTr="006606C9">
        <w:tc>
          <w:tcPr>
            <w:tcW w:w="9322" w:type="dxa"/>
            <w:tcBorders>
              <w:top w:val="single" w:sz="4" w:space="0" w:color="auto"/>
              <w:bottom w:val="single" w:sz="4" w:space="0" w:color="auto"/>
            </w:tcBorders>
            <w:shd w:val="clear" w:color="auto" w:fill="auto"/>
          </w:tcPr>
          <w:p w14:paraId="3415157E"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określanie powiązań pomiędzy pracownikami z Systemami Informatycznymi oraz Zbiorami danych</w:t>
            </w:r>
          </w:p>
        </w:tc>
      </w:tr>
      <w:tr w:rsidR="00204C09" w:rsidRPr="006C6414" w14:paraId="70B18A51" w14:textId="77777777" w:rsidTr="006606C9">
        <w:tc>
          <w:tcPr>
            <w:tcW w:w="9322" w:type="dxa"/>
            <w:tcBorders>
              <w:top w:val="single" w:sz="4" w:space="0" w:color="auto"/>
              <w:bottom w:val="single" w:sz="4" w:space="0" w:color="auto"/>
            </w:tcBorders>
            <w:shd w:val="clear" w:color="auto" w:fill="auto"/>
          </w:tcPr>
          <w:p w14:paraId="47AA70AD"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budowanie powiązanych zestawów atrybutów dla Systemów Informatycznych oraz Zbiorów danych (np. termin ważności dostępu, poziom dostępu, przetwarzanie danych wrażliwych)</w:t>
            </w:r>
          </w:p>
        </w:tc>
      </w:tr>
      <w:tr w:rsidR="00204C09" w:rsidRPr="006C6414" w14:paraId="2F2B0C6B" w14:textId="77777777" w:rsidTr="006606C9">
        <w:tc>
          <w:tcPr>
            <w:tcW w:w="9322" w:type="dxa"/>
            <w:tcBorders>
              <w:top w:val="single" w:sz="4" w:space="0" w:color="auto"/>
              <w:bottom w:val="single" w:sz="4" w:space="0" w:color="auto"/>
            </w:tcBorders>
            <w:shd w:val="clear" w:color="auto" w:fill="auto"/>
          </w:tcPr>
          <w:p w14:paraId="66142DB9"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tworzenie ścieżek decyzyjnych dla dowolnych wniosków o uprawnienia do Systemów Informatycznych oraz Zbiorów danych</w:t>
            </w:r>
          </w:p>
        </w:tc>
      </w:tr>
      <w:tr w:rsidR="00204C09" w:rsidRPr="006C6414" w14:paraId="7E936F0F" w14:textId="77777777" w:rsidTr="006606C9">
        <w:tc>
          <w:tcPr>
            <w:tcW w:w="9322" w:type="dxa"/>
            <w:tcBorders>
              <w:top w:val="single" w:sz="4" w:space="0" w:color="auto"/>
              <w:bottom w:val="single" w:sz="4" w:space="0" w:color="auto"/>
            </w:tcBorders>
            <w:shd w:val="clear" w:color="auto" w:fill="auto"/>
          </w:tcPr>
          <w:p w14:paraId="2188222A"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akceptację poszczególnych etapów przez dedykowane osoby decyzyjne zdefiniowane w konfiguracji ścieżek</w:t>
            </w:r>
          </w:p>
        </w:tc>
      </w:tr>
      <w:tr w:rsidR="00204C09" w:rsidRPr="006C6414" w14:paraId="3E4347E7" w14:textId="77777777" w:rsidTr="006606C9">
        <w:tc>
          <w:tcPr>
            <w:tcW w:w="9322" w:type="dxa"/>
            <w:tcBorders>
              <w:top w:val="single" w:sz="4" w:space="0" w:color="auto"/>
              <w:bottom w:val="single" w:sz="4" w:space="0" w:color="auto"/>
            </w:tcBorders>
            <w:shd w:val="clear" w:color="auto" w:fill="auto"/>
          </w:tcPr>
          <w:p w14:paraId="79188F6D"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akceptację etapów ścieżki przez automatyczny wybór powiązanych opiekunów merytorycznych oraz technicznych</w:t>
            </w:r>
          </w:p>
        </w:tc>
      </w:tr>
      <w:tr w:rsidR="00204C09" w:rsidRPr="006C6414" w14:paraId="0C10F804" w14:textId="77777777" w:rsidTr="006606C9">
        <w:tc>
          <w:tcPr>
            <w:tcW w:w="9322" w:type="dxa"/>
            <w:tcBorders>
              <w:top w:val="single" w:sz="4" w:space="0" w:color="auto"/>
              <w:bottom w:val="single" w:sz="4" w:space="0" w:color="auto"/>
            </w:tcBorders>
            <w:shd w:val="clear" w:color="auto" w:fill="auto"/>
          </w:tcPr>
          <w:p w14:paraId="362A33C6"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definiowanie dowolnych akcji dla poszczególnych kroków (np. zmiana opiekuna, statusu)</w:t>
            </w:r>
          </w:p>
        </w:tc>
      </w:tr>
      <w:tr w:rsidR="00204C09" w:rsidRPr="006C6414" w14:paraId="736F70D5" w14:textId="77777777" w:rsidTr="006606C9">
        <w:tc>
          <w:tcPr>
            <w:tcW w:w="9322" w:type="dxa"/>
            <w:tcBorders>
              <w:top w:val="single" w:sz="4" w:space="0" w:color="auto"/>
              <w:bottom w:val="single" w:sz="4" w:space="0" w:color="auto"/>
            </w:tcBorders>
            <w:shd w:val="clear" w:color="auto" w:fill="auto"/>
          </w:tcPr>
          <w:p w14:paraId="02077711"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automatyczne tworzenie powiązań pracownika z Systemem informatycznym lub Zbiorem danych po akceptacji wniosku</w:t>
            </w:r>
          </w:p>
        </w:tc>
      </w:tr>
      <w:tr w:rsidR="00204C09" w:rsidRPr="006C6414" w14:paraId="1D7A0C53" w14:textId="77777777" w:rsidTr="006606C9">
        <w:tc>
          <w:tcPr>
            <w:tcW w:w="9322" w:type="dxa"/>
            <w:tcBorders>
              <w:top w:val="single" w:sz="4" w:space="0" w:color="auto"/>
              <w:bottom w:val="single" w:sz="4" w:space="0" w:color="auto"/>
            </w:tcBorders>
            <w:shd w:val="clear" w:color="auto" w:fill="auto"/>
          </w:tcPr>
          <w:p w14:paraId="15489B49"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obsługę procesu (wniosku) o odebranie uprawnień (koniec terminu dostępu, zwolnienie pracownika)</w:t>
            </w:r>
          </w:p>
        </w:tc>
      </w:tr>
      <w:tr w:rsidR="00204C09" w:rsidRPr="006C6414" w14:paraId="63336922" w14:textId="77777777" w:rsidTr="006606C9">
        <w:tc>
          <w:tcPr>
            <w:tcW w:w="9322" w:type="dxa"/>
            <w:tcBorders>
              <w:top w:val="single" w:sz="4" w:space="0" w:color="auto"/>
              <w:bottom w:val="single" w:sz="4" w:space="0" w:color="auto"/>
            </w:tcBorders>
            <w:shd w:val="clear" w:color="auto" w:fill="auto"/>
          </w:tcPr>
          <w:p w14:paraId="6E378698"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musi umożliwiać raportowanie uprawnień wg Systemów Informatycznych oraz Zbiorów danych dla poszczególnych osób</w:t>
            </w:r>
          </w:p>
        </w:tc>
      </w:tr>
    </w:tbl>
    <w:p w14:paraId="46551731" w14:textId="77777777" w:rsidR="00204C09" w:rsidRPr="006C6414" w:rsidRDefault="00204C09" w:rsidP="00204C09">
      <w:pPr>
        <w:rPr>
          <w:rFonts w:ascii="Times New Roman" w:hAnsi="Times New Roman" w:cs="Times New Roman"/>
          <w:b/>
          <w:bCs/>
        </w:rPr>
      </w:pPr>
    </w:p>
    <w:p w14:paraId="49678479"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ServiceDesk – Zarządzanie rezerwacjami</w:t>
      </w:r>
    </w:p>
    <w:tbl>
      <w:tblPr>
        <w:tblW w:w="0" w:type="auto"/>
        <w:tblLook w:val="04A0" w:firstRow="1" w:lastRow="0" w:firstColumn="1" w:lastColumn="0" w:noHBand="0" w:noVBand="1"/>
      </w:tblPr>
      <w:tblGrid>
        <w:gridCol w:w="9073"/>
      </w:tblGrid>
      <w:tr w:rsidR="00204C09" w:rsidRPr="006C6414" w14:paraId="1957F78F" w14:textId="77777777" w:rsidTr="006606C9">
        <w:tc>
          <w:tcPr>
            <w:tcW w:w="9073" w:type="dxa"/>
            <w:tcBorders>
              <w:top w:val="single" w:sz="4" w:space="0" w:color="auto"/>
            </w:tcBorders>
            <w:shd w:val="clear" w:color="auto" w:fill="auto"/>
          </w:tcPr>
          <w:p w14:paraId="2351EF59"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rezerwację dowolnego aktywnego zasobu w systemie.</w:t>
            </w:r>
          </w:p>
        </w:tc>
      </w:tr>
      <w:tr w:rsidR="00204C09" w:rsidRPr="006C6414" w14:paraId="2B78695F" w14:textId="77777777" w:rsidTr="006606C9">
        <w:tc>
          <w:tcPr>
            <w:tcW w:w="9073" w:type="dxa"/>
            <w:tcBorders>
              <w:top w:val="single" w:sz="4" w:space="0" w:color="auto"/>
              <w:bottom w:val="single" w:sz="4" w:space="0" w:color="auto"/>
            </w:tcBorders>
            <w:shd w:val="clear" w:color="auto" w:fill="auto"/>
          </w:tcPr>
          <w:p w14:paraId="5EC0F4B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kategoryzowanie rejestrowanych rezerwacji.</w:t>
            </w:r>
          </w:p>
        </w:tc>
      </w:tr>
      <w:tr w:rsidR="00204C09" w:rsidRPr="006C6414" w14:paraId="5293336D" w14:textId="77777777" w:rsidTr="006606C9">
        <w:tc>
          <w:tcPr>
            <w:tcW w:w="9073" w:type="dxa"/>
            <w:tcBorders>
              <w:top w:val="single" w:sz="4" w:space="0" w:color="auto"/>
            </w:tcBorders>
            <w:shd w:val="clear" w:color="auto" w:fill="auto"/>
          </w:tcPr>
          <w:p w14:paraId="456F1C08"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określenie widoczności poszczególnych kategorii rezerwacji w zależności od zalogowanego użytkownika.</w:t>
            </w:r>
          </w:p>
        </w:tc>
      </w:tr>
      <w:tr w:rsidR="00204C09" w:rsidRPr="006C6414" w14:paraId="584ABF9A" w14:textId="77777777" w:rsidTr="006606C9">
        <w:tc>
          <w:tcPr>
            <w:tcW w:w="9073" w:type="dxa"/>
            <w:tcBorders>
              <w:top w:val="single" w:sz="4" w:space="0" w:color="auto"/>
            </w:tcBorders>
            <w:shd w:val="clear" w:color="auto" w:fill="auto"/>
          </w:tcPr>
          <w:p w14:paraId="7428B23D"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informować o możliwych konfliktach podczas tworzenia/edycji rezerwacji z zasobem.</w:t>
            </w:r>
          </w:p>
        </w:tc>
      </w:tr>
      <w:tr w:rsidR="00204C09" w:rsidRPr="006C6414" w14:paraId="4F24802C" w14:textId="77777777" w:rsidTr="006606C9">
        <w:tc>
          <w:tcPr>
            <w:tcW w:w="9073" w:type="dxa"/>
            <w:tcBorders>
              <w:top w:val="single" w:sz="4" w:space="0" w:color="auto"/>
            </w:tcBorders>
            <w:shd w:val="clear" w:color="auto" w:fill="auto"/>
          </w:tcPr>
          <w:p w14:paraId="46A55115"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prezentować informacje o rezerwacjach w formie graficznej – kalendarza.</w:t>
            </w:r>
          </w:p>
        </w:tc>
      </w:tr>
      <w:tr w:rsidR="00204C09" w:rsidRPr="006C6414" w14:paraId="40EF7F46" w14:textId="77777777" w:rsidTr="006606C9">
        <w:trPr>
          <w:trHeight w:val="300"/>
        </w:trPr>
        <w:tc>
          <w:tcPr>
            <w:tcW w:w="9073" w:type="dxa"/>
            <w:tcBorders>
              <w:top w:val="single" w:sz="4" w:space="0" w:color="auto"/>
            </w:tcBorders>
            <w:shd w:val="clear" w:color="auto" w:fill="auto"/>
          </w:tcPr>
          <w:p w14:paraId="46560741" w14:textId="77777777" w:rsidR="00204C09" w:rsidRPr="006C6414" w:rsidRDefault="00204C09" w:rsidP="006606C9">
            <w:pPr>
              <w:spacing w:line="259" w:lineRule="auto"/>
              <w:jc w:val="both"/>
              <w:rPr>
                <w:rFonts w:ascii="Times New Roman" w:hAnsi="Times New Roman" w:cs="Times New Roman"/>
              </w:rPr>
            </w:pPr>
            <w:r w:rsidRPr="006C6414">
              <w:rPr>
                <w:rFonts w:ascii="Times New Roman" w:hAnsi="Times New Roman" w:cs="Times New Roman"/>
              </w:rPr>
              <w:t>Oprogramowanie musi umożliwiać akceptację, odrzucenie lub anulowanie rezerwacji przez upoważnionych użytkowników.</w:t>
            </w:r>
          </w:p>
          <w:p w14:paraId="6D611856" w14:textId="77777777" w:rsidR="00204C09" w:rsidRPr="006C6414" w:rsidRDefault="00204C09" w:rsidP="006606C9">
            <w:pPr>
              <w:spacing w:line="259" w:lineRule="auto"/>
              <w:jc w:val="both"/>
              <w:rPr>
                <w:rFonts w:ascii="Times New Roman" w:hAnsi="Times New Roman" w:cs="Times New Roman"/>
              </w:rPr>
            </w:pPr>
          </w:p>
        </w:tc>
      </w:tr>
    </w:tbl>
    <w:p w14:paraId="3EF266CA"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Monitoring sieci LAN</w:t>
      </w:r>
    </w:p>
    <w:tbl>
      <w:tblPr>
        <w:tblW w:w="9322" w:type="dxa"/>
        <w:tblLook w:val="04A0" w:firstRow="1" w:lastRow="0" w:firstColumn="1" w:lastColumn="0" w:noHBand="0" w:noVBand="1"/>
      </w:tblPr>
      <w:tblGrid>
        <w:gridCol w:w="9322"/>
      </w:tblGrid>
      <w:tr w:rsidR="00204C09" w:rsidRPr="006C6414" w14:paraId="5972F27A" w14:textId="77777777" w:rsidTr="006606C9">
        <w:tc>
          <w:tcPr>
            <w:tcW w:w="9322" w:type="dxa"/>
            <w:tcBorders>
              <w:top w:val="single" w:sz="4" w:space="0" w:color="auto"/>
            </w:tcBorders>
            <w:shd w:val="clear" w:color="auto" w:fill="auto"/>
          </w:tcPr>
          <w:p w14:paraId="745E1C5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okresowe skanowanie sieci LAN (wg. zadanych kryteriów, na wybranych serwerach lokalnych) z wykorzystaniem protokołu SNMP, celem prezentacji aktywnych urządzeń IP w zakresie co najmniej komputery, drukarki, routery, smartphony</w:t>
            </w:r>
          </w:p>
        </w:tc>
      </w:tr>
      <w:tr w:rsidR="00204C09" w:rsidRPr="006C6414" w14:paraId="3B4407F6" w14:textId="77777777" w:rsidTr="006606C9">
        <w:tc>
          <w:tcPr>
            <w:tcW w:w="9322" w:type="dxa"/>
            <w:tcBorders>
              <w:top w:val="single" w:sz="4" w:space="0" w:color="auto"/>
            </w:tcBorders>
            <w:shd w:val="clear" w:color="auto" w:fill="auto"/>
          </w:tcPr>
          <w:p w14:paraId="29CD124E"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poprzez wykorzystanie protokołu SNMP stanu drukarek tj. poziomy tonerów, liczba wydrukowanych stron oraz informować błędach takich jak brak papieru, zacięcie papieru.</w:t>
            </w:r>
          </w:p>
        </w:tc>
      </w:tr>
      <w:tr w:rsidR="00204C09" w:rsidRPr="006C6414" w14:paraId="58EB3107" w14:textId="77777777" w:rsidTr="006606C9">
        <w:tc>
          <w:tcPr>
            <w:tcW w:w="9322" w:type="dxa"/>
            <w:tcBorders>
              <w:top w:val="single" w:sz="4" w:space="0" w:color="auto"/>
            </w:tcBorders>
            <w:shd w:val="clear" w:color="auto" w:fill="auto"/>
          </w:tcPr>
          <w:p w14:paraId="3BF2491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wizualizację ruchu sieciowego na poszczególnych portach urządzeń sieciowych wraz z wizualizacją w postaci mapy sieci dla wskazanego urządzenia typu switch, router.</w:t>
            </w:r>
          </w:p>
        </w:tc>
      </w:tr>
      <w:tr w:rsidR="00204C09" w:rsidRPr="006C6414" w14:paraId="02BDC14B" w14:textId="77777777" w:rsidTr="006606C9">
        <w:tc>
          <w:tcPr>
            <w:tcW w:w="9322" w:type="dxa"/>
            <w:tcBorders>
              <w:top w:val="single" w:sz="4" w:space="0" w:color="auto"/>
            </w:tcBorders>
            <w:shd w:val="clear" w:color="auto" w:fill="auto"/>
          </w:tcPr>
          <w:p w14:paraId="51C4B76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z zdalną instalację agenta systemu z poziomu wykrytej struktury sieciowej z wykorzystaniem poświadczeń administracyjnych, w tym również stanowisk poza usługą katalogową.</w:t>
            </w:r>
          </w:p>
        </w:tc>
      </w:tr>
      <w:tr w:rsidR="00204C09" w:rsidRPr="006C6414" w14:paraId="3F083777" w14:textId="77777777" w:rsidTr="006606C9">
        <w:tc>
          <w:tcPr>
            <w:tcW w:w="9322" w:type="dxa"/>
            <w:tcBorders>
              <w:top w:val="single" w:sz="4" w:space="0" w:color="auto"/>
            </w:tcBorders>
            <w:shd w:val="clear" w:color="auto" w:fill="auto"/>
          </w:tcPr>
          <w:p w14:paraId="44AD14E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stanu dowolnej usługi sieciowej TCP.</w:t>
            </w:r>
          </w:p>
        </w:tc>
      </w:tr>
      <w:tr w:rsidR="00204C09" w:rsidRPr="006C6414" w14:paraId="1BD293FA" w14:textId="77777777" w:rsidTr="006606C9">
        <w:tc>
          <w:tcPr>
            <w:tcW w:w="9322" w:type="dxa"/>
            <w:tcBorders>
              <w:top w:val="single" w:sz="4" w:space="0" w:color="auto"/>
            </w:tcBorders>
            <w:shd w:val="clear" w:color="auto" w:fill="auto"/>
          </w:tcPr>
          <w:p w14:paraId="3944B4A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dowolnego licznika SNMP(v1/2/3) urządzenia.</w:t>
            </w:r>
          </w:p>
        </w:tc>
      </w:tr>
      <w:tr w:rsidR="00204C09" w:rsidRPr="006C6414" w14:paraId="6F40CA8A" w14:textId="77777777" w:rsidTr="006606C9">
        <w:tc>
          <w:tcPr>
            <w:tcW w:w="9322" w:type="dxa"/>
            <w:tcBorders>
              <w:top w:val="single" w:sz="4" w:space="0" w:color="auto"/>
            </w:tcBorders>
            <w:shd w:val="clear" w:color="auto" w:fill="auto"/>
          </w:tcPr>
          <w:p w14:paraId="7883B196"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monitorowanie stanu dowolnego urządzenia sieciowego poprzez odpytywanie typu PING.</w:t>
            </w:r>
          </w:p>
        </w:tc>
      </w:tr>
      <w:tr w:rsidR="00204C09" w:rsidRPr="006C6414" w14:paraId="5964596C" w14:textId="77777777" w:rsidTr="006606C9">
        <w:tc>
          <w:tcPr>
            <w:tcW w:w="9322" w:type="dxa"/>
            <w:tcBorders>
              <w:top w:val="single" w:sz="4" w:space="0" w:color="auto"/>
            </w:tcBorders>
            <w:shd w:val="clear" w:color="auto" w:fill="auto"/>
          </w:tcPr>
          <w:p w14:paraId="23A70480"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umożliwiać tworzenie konfigurowalnych zdarzeń sieciowych powodujących wysyłanie komunikatów informacyjnych i/lub ostrzegawczych poprzez SMS i/lub Email.</w:t>
            </w:r>
          </w:p>
        </w:tc>
      </w:tr>
    </w:tbl>
    <w:p w14:paraId="79C7638A" w14:textId="77777777" w:rsidR="00204C09" w:rsidRPr="006C6414" w:rsidRDefault="00204C09" w:rsidP="00204C09">
      <w:pPr>
        <w:rPr>
          <w:rFonts w:ascii="Times New Roman" w:hAnsi="Times New Roman" w:cs="Times New Roman"/>
          <w:b/>
          <w:bCs/>
        </w:rPr>
      </w:pPr>
    </w:p>
    <w:p w14:paraId="7142A721" w14:textId="77777777" w:rsidR="00204C09" w:rsidRPr="006C6414" w:rsidRDefault="00204C09" w:rsidP="00204C09">
      <w:pPr>
        <w:rPr>
          <w:rFonts w:ascii="Times New Roman" w:hAnsi="Times New Roman" w:cs="Times New Roman"/>
          <w:b/>
          <w:bCs/>
        </w:rPr>
      </w:pPr>
      <w:r w:rsidRPr="006C6414">
        <w:rPr>
          <w:rFonts w:ascii="Times New Roman" w:hAnsi="Times New Roman" w:cs="Times New Roman"/>
          <w:b/>
          <w:bCs/>
        </w:rPr>
        <w:t>System wewnętrznego komunikatora dla użytkowników</w:t>
      </w:r>
    </w:p>
    <w:tbl>
      <w:tblPr>
        <w:tblW w:w="9322" w:type="dxa"/>
        <w:tblLook w:val="04A0" w:firstRow="1" w:lastRow="0" w:firstColumn="1" w:lastColumn="0" w:noHBand="0" w:noVBand="1"/>
      </w:tblPr>
      <w:tblGrid>
        <w:gridCol w:w="9322"/>
      </w:tblGrid>
      <w:tr w:rsidR="00204C09" w:rsidRPr="006C6414" w14:paraId="56FFA8B8" w14:textId="77777777" w:rsidTr="006606C9">
        <w:tc>
          <w:tcPr>
            <w:tcW w:w="9322" w:type="dxa"/>
            <w:tcBorders>
              <w:top w:val="single" w:sz="4" w:space="0" w:color="auto"/>
              <w:bottom w:val="single" w:sz="4" w:space="0" w:color="auto"/>
            </w:tcBorders>
            <w:shd w:val="clear" w:color="auto" w:fill="auto"/>
          </w:tcPr>
          <w:p w14:paraId="2512A2E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musi zawierać wewnętrzny komunikator pracujący w sieci LAN, integrujący się z usługą katalogową w zakresie kont użytkowników (dane osobowe, avatar), jednostek organizacyjnych.</w:t>
            </w:r>
          </w:p>
        </w:tc>
      </w:tr>
      <w:tr w:rsidR="00204C09" w:rsidRPr="006C6414" w14:paraId="5EA9CEDB" w14:textId="77777777" w:rsidTr="006606C9">
        <w:tc>
          <w:tcPr>
            <w:tcW w:w="9322" w:type="dxa"/>
            <w:tcBorders>
              <w:top w:val="single" w:sz="4" w:space="0" w:color="auto"/>
              <w:bottom w:val="single" w:sz="4" w:space="0" w:color="auto"/>
            </w:tcBorders>
            <w:shd w:val="clear" w:color="auto" w:fill="auto"/>
          </w:tcPr>
          <w:p w14:paraId="28F874E9"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w zakresie modułu komunikatora dla użytkowników musi współpracować z serwerem MSSQL Server 2008R2-2019 lub PostrgeSQL</w:t>
            </w:r>
          </w:p>
        </w:tc>
      </w:tr>
      <w:tr w:rsidR="00204C09" w:rsidRPr="006C6414" w14:paraId="28522BA1" w14:textId="77777777" w:rsidTr="006606C9">
        <w:tc>
          <w:tcPr>
            <w:tcW w:w="9322" w:type="dxa"/>
            <w:tcBorders>
              <w:top w:val="single" w:sz="4" w:space="0" w:color="auto"/>
              <w:bottom w:val="single" w:sz="4" w:space="0" w:color="auto"/>
            </w:tcBorders>
            <w:shd w:val="clear" w:color="auto" w:fill="auto"/>
          </w:tcPr>
          <w:p w14:paraId="33719AF3"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komunikatora musi umożliwiać automatyczne logowanie użytkowników pochodzących z usługi katalogowej.</w:t>
            </w:r>
          </w:p>
        </w:tc>
      </w:tr>
      <w:tr w:rsidR="00204C09" w:rsidRPr="006C6414" w14:paraId="583547BC" w14:textId="77777777" w:rsidTr="006606C9">
        <w:tc>
          <w:tcPr>
            <w:tcW w:w="9322" w:type="dxa"/>
            <w:tcBorders>
              <w:top w:val="single" w:sz="4" w:space="0" w:color="auto"/>
              <w:bottom w:val="single" w:sz="4" w:space="0" w:color="auto"/>
            </w:tcBorders>
            <w:shd w:val="clear" w:color="auto" w:fill="auto"/>
          </w:tcPr>
          <w:p w14:paraId="736080AC"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 Oprogramowanie komunikatora musi umożliwiać konwersację grupową oraz prywatną pomiędzy użytkownikami</w:t>
            </w:r>
          </w:p>
        </w:tc>
      </w:tr>
      <w:tr w:rsidR="00204C09" w:rsidRPr="006C6414" w14:paraId="2205A767" w14:textId="77777777" w:rsidTr="006606C9">
        <w:tc>
          <w:tcPr>
            <w:tcW w:w="9322" w:type="dxa"/>
            <w:tcBorders>
              <w:top w:val="single" w:sz="4" w:space="0" w:color="auto"/>
              <w:bottom w:val="single" w:sz="4" w:space="0" w:color="auto"/>
            </w:tcBorders>
            <w:shd w:val="clear" w:color="auto" w:fill="auto"/>
          </w:tcPr>
          <w:p w14:paraId="0F0DDDE1"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komunikatora musi umożliwiać wysyłanie wiadomości powitalnych; komunikatów grupowych z raportowaniem doręczenia oraz odczytania.</w:t>
            </w:r>
          </w:p>
        </w:tc>
      </w:tr>
      <w:tr w:rsidR="00204C09" w:rsidRPr="006C6414" w14:paraId="215BEBC2" w14:textId="77777777" w:rsidTr="006606C9">
        <w:tc>
          <w:tcPr>
            <w:tcW w:w="9322" w:type="dxa"/>
            <w:tcBorders>
              <w:top w:val="single" w:sz="4" w:space="0" w:color="auto"/>
              <w:bottom w:val="single" w:sz="4" w:space="0" w:color="auto"/>
            </w:tcBorders>
            <w:shd w:val="clear" w:color="auto" w:fill="auto"/>
          </w:tcPr>
          <w:p w14:paraId="4DF3E9C4"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generowanie raportów doręczenia/odczytania wiadomości wymagających potwierdzenia.</w:t>
            </w:r>
          </w:p>
        </w:tc>
      </w:tr>
      <w:tr w:rsidR="00204C09" w:rsidRPr="006C6414" w14:paraId="0F6EB481" w14:textId="77777777" w:rsidTr="006606C9">
        <w:tc>
          <w:tcPr>
            <w:tcW w:w="9322" w:type="dxa"/>
            <w:tcBorders>
              <w:top w:val="single" w:sz="4" w:space="0" w:color="auto"/>
              <w:bottom w:val="single" w:sz="4" w:space="0" w:color="auto"/>
            </w:tcBorders>
            <w:shd w:val="clear" w:color="auto" w:fill="auto"/>
          </w:tcPr>
          <w:p w14:paraId="5E702600"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lastRenderedPageBreak/>
              <w:t>Oprogramowanie komunikatora musi umożliwiać określenie maksymalnego rozmiaru transferowanego pliku (przez administratora).</w:t>
            </w:r>
          </w:p>
        </w:tc>
      </w:tr>
      <w:tr w:rsidR="00204C09" w:rsidRPr="006C6414" w14:paraId="5E84F734" w14:textId="77777777" w:rsidTr="006606C9">
        <w:tc>
          <w:tcPr>
            <w:tcW w:w="9322" w:type="dxa"/>
            <w:tcBorders>
              <w:top w:val="single" w:sz="4" w:space="0" w:color="auto"/>
              <w:bottom w:val="single" w:sz="4" w:space="0" w:color="auto"/>
            </w:tcBorders>
            <w:shd w:val="clear" w:color="auto" w:fill="auto"/>
          </w:tcPr>
          <w:p w14:paraId="250F7EEC"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wysyłanie powiadomień e-mail o utworzeniu/modyfikacji użytkowników, którzy nie pochodzą z usługi katalogowej.</w:t>
            </w:r>
          </w:p>
        </w:tc>
      </w:tr>
      <w:tr w:rsidR="00204C09" w:rsidRPr="006C6414" w14:paraId="2DC10396" w14:textId="77777777" w:rsidTr="006606C9">
        <w:tc>
          <w:tcPr>
            <w:tcW w:w="9322" w:type="dxa"/>
            <w:tcBorders>
              <w:top w:val="single" w:sz="4" w:space="0" w:color="auto"/>
              <w:bottom w:val="single" w:sz="4" w:space="0" w:color="auto"/>
            </w:tcBorders>
            <w:shd w:val="clear" w:color="auto" w:fill="auto"/>
          </w:tcPr>
          <w:p w14:paraId="2E0C6D11"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automatyczną aktualizację wg. zadanej konfiguracji danych synchronizowanych (ze szczególnym uwzględnieniem danych o użytkownikach, jednostkach organizacyjnych z usługi katalogowej).</w:t>
            </w:r>
          </w:p>
        </w:tc>
      </w:tr>
      <w:tr w:rsidR="00204C09" w:rsidRPr="006C6414" w14:paraId="5D65F658" w14:textId="77777777" w:rsidTr="006606C9">
        <w:tc>
          <w:tcPr>
            <w:tcW w:w="9322" w:type="dxa"/>
            <w:tcBorders>
              <w:top w:val="single" w:sz="4" w:space="0" w:color="auto"/>
              <w:bottom w:val="single" w:sz="4" w:space="0" w:color="auto"/>
            </w:tcBorders>
            <w:shd w:val="clear" w:color="auto" w:fill="auto"/>
          </w:tcPr>
          <w:p w14:paraId="60B3663C"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archiwizację starych rozmów między użytkownikami.</w:t>
            </w:r>
          </w:p>
        </w:tc>
      </w:tr>
      <w:tr w:rsidR="00204C09" w:rsidRPr="006C6414" w14:paraId="78526E78" w14:textId="77777777" w:rsidTr="006606C9">
        <w:tc>
          <w:tcPr>
            <w:tcW w:w="9322" w:type="dxa"/>
            <w:tcBorders>
              <w:top w:val="single" w:sz="4" w:space="0" w:color="auto"/>
              <w:bottom w:val="single" w:sz="4" w:space="0" w:color="auto"/>
            </w:tcBorders>
            <w:shd w:val="clear" w:color="auto" w:fill="auto"/>
          </w:tcPr>
          <w:p w14:paraId="2BA8730C"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administratorowi wyłączenie globalnie możliwości zamknięcia/wylogowanie/zapisywanie poświadczeń dla klientów końcowych.</w:t>
            </w:r>
          </w:p>
        </w:tc>
      </w:tr>
      <w:tr w:rsidR="00204C09" w:rsidRPr="006C6414" w14:paraId="73E4F921" w14:textId="77777777" w:rsidTr="006606C9">
        <w:tc>
          <w:tcPr>
            <w:tcW w:w="9322" w:type="dxa"/>
            <w:tcBorders>
              <w:top w:val="single" w:sz="4" w:space="0" w:color="auto"/>
              <w:bottom w:val="single" w:sz="4" w:space="0" w:color="auto"/>
            </w:tcBorders>
            <w:shd w:val="clear" w:color="auto" w:fill="auto"/>
          </w:tcPr>
          <w:p w14:paraId="0D64ED01"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Oprogramowanie komunikatora musi umożliwiać administratorowi bezpieczeństwa wgląd do rozmów pracowników, wyłączenie wybranych funkcjonalności dla klienta końcowego (np. transferu plików, konferencji audio-video).</w:t>
            </w:r>
          </w:p>
        </w:tc>
      </w:tr>
      <w:tr w:rsidR="00204C09" w:rsidRPr="006C6414" w14:paraId="6C63B1A5" w14:textId="77777777" w:rsidTr="006606C9">
        <w:tc>
          <w:tcPr>
            <w:tcW w:w="9322" w:type="dxa"/>
            <w:tcBorders>
              <w:top w:val="single" w:sz="4" w:space="0" w:color="auto"/>
              <w:bottom w:val="single" w:sz="4" w:space="0" w:color="auto"/>
            </w:tcBorders>
            <w:shd w:val="clear" w:color="auto" w:fill="auto"/>
          </w:tcPr>
          <w:p w14:paraId="323668EA"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Oprogramowanie komunikatora musi umożliwiać wymianę plików pomiędzy zalogowanymi użytkownikami</w:t>
            </w:r>
          </w:p>
        </w:tc>
      </w:tr>
    </w:tbl>
    <w:p w14:paraId="47A30293" w14:textId="77777777" w:rsidR="00B5546D" w:rsidRPr="006C6414" w:rsidRDefault="00B5546D" w:rsidP="00204C09">
      <w:pPr>
        <w:spacing w:line="259" w:lineRule="auto"/>
        <w:rPr>
          <w:rFonts w:ascii="Times New Roman" w:hAnsi="Times New Roman" w:cs="Times New Roman"/>
          <w:b/>
          <w:bCs/>
        </w:rPr>
      </w:pPr>
    </w:p>
    <w:p w14:paraId="53A69027" w14:textId="77777777" w:rsidR="00B5546D" w:rsidRPr="006C6414" w:rsidRDefault="00B5546D" w:rsidP="00204C09">
      <w:pPr>
        <w:spacing w:line="259" w:lineRule="auto"/>
        <w:rPr>
          <w:rFonts w:ascii="Times New Roman" w:hAnsi="Times New Roman" w:cs="Times New Roman"/>
          <w:b/>
          <w:bCs/>
        </w:rPr>
      </w:pPr>
    </w:p>
    <w:p w14:paraId="37F4FE56" w14:textId="77777777" w:rsidR="00204C09" w:rsidRPr="006C6414" w:rsidRDefault="00B5546D" w:rsidP="00204C09">
      <w:pPr>
        <w:spacing w:line="259" w:lineRule="auto"/>
        <w:rPr>
          <w:rFonts w:ascii="Times New Roman" w:hAnsi="Times New Roman" w:cs="Times New Roman"/>
          <w:b/>
          <w:bCs/>
        </w:rPr>
      </w:pPr>
      <w:r w:rsidRPr="006C6414">
        <w:rPr>
          <w:rFonts w:ascii="Times New Roman" w:hAnsi="Times New Roman" w:cs="Times New Roman"/>
          <w:b/>
          <w:bCs/>
        </w:rPr>
        <w:t>W</w:t>
      </w:r>
      <w:r w:rsidR="00204C09" w:rsidRPr="006C6414">
        <w:rPr>
          <w:rFonts w:ascii="Times New Roman" w:hAnsi="Times New Roman" w:cs="Times New Roman"/>
          <w:b/>
          <w:bCs/>
        </w:rPr>
        <w:t>ymagania formalne:</w:t>
      </w:r>
    </w:p>
    <w:tbl>
      <w:tblPr>
        <w:tblW w:w="0" w:type="auto"/>
        <w:tblLook w:val="04A0" w:firstRow="1" w:lastRow="0" w:firstColumn="1" w:lastColumn="0" w:noHBand="0" w:noVBand="1"/>
      </w:tblPr>
      <w:tblGrid>
        <w:gridCol w:w="9282"/>
      </w:tblGrid>
      <w:tr w:rsidR="00204C09" w:rsidRPr="006C6414" w14:paraId="15B255CE" w14:textId="77777777" w:rsidTr="006606C9">
        <w:tc>
          <w:tcPr>
            <w:tcW w:w="9322" w:type="dxa"/>
            <w:tcBorders>
              <w:top w:val="single" w:sz="4" w:space="0" w:color="auto"/>
              <w:bottom w:val="single" w:sz="4" w:space="0" w:color="auto"/>
            </w:tcBorders>
          </w:tcPr>
          <w:p w14:paraId="4CCDFEBC"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Dostarczone licencje na oprogramowanie muszą być bezterminowe.</w:t>
            </w:r>
          </w:p>
        </w:tc>
      </w:tr>
      <w:tr w:rsidR="00204C09" w:rsidRPr="006C6414" w14:paraId="1C717A98" w14:textId="77777777" w:rsidTr="006606C9">
        <w:tc>
          <w:tcPr>
            <w:tcW w:w="9322" w:type="dxa"/>
            <w:tcBorders>
              <w:top w:val="single" w:sz="4" w:space="0" w:color="auto"/>
              <w:bottom w:val="single" w:sz="4" w:space="0" w:color="auto"/>
            </w:tcBorders>
          </w:tcPr>
          <w:p w14:paraId="75927BB3" w14:textId="6E50BD2E" w:rsidR="00204C09" w:rsidRPr="006C6414" w:rsidRDefault="00204C09" w:rsidP="006606C9">
            <w:pPr>
              <w:rPr>
                <w:rFonts w:ascii="Times New Roman" w:hAnsi="Times New Roman" w:cs="Times New Roman"/>
              </w:rPr>
            </w:pPr>
            <w:r w:rsidRPr="006C6414">
              <w:rPr>
                <w:rFonts w:ascii="Times New Roman" w:hAnsi="Times New Roman" w:cs="Times New Roman"/>
              </w:rPr>
              <w:t xml:space="preserve">Dostarczone licencje na oprogramowanie muszą być dostarczone z </w:t>
            </w:r>
            <w:r w:rsidR="000B656C">
              <w:rPr>
                <w:rFonts w:ascii="Times New Roman" w:hAnsi="Times New Roman" w:cs="Times New Roman"/>
              </w:rPr>
              <w:t>60</w:t>
            </w:r>
            <w:r w:rsidRPr="006C6414">
              <w:rPr>
                <w:rFonts w:ascii="Times New Roman" w:hAnsi="Times New Roman" w:cs="Times New Roman"/>
              </w:rPr>
              <w:t xml:space="preserve"> miesięcznym supportem producenta, liczonym od daty zakończenia wdrożenia.</w:t>
            </w:r>
          </w:p>
          <w:p w14:paraId="0FA08741"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Obsługa serwisowa w zakresie obsługi błędów krytycznych realizowana ma być z czasem reakcji 12 godzin roboczych oraz czasem naprawy 32 godzin roboczych. W ramach supportu wymagany jest dostęp do nowych wersji systemu oraz wsparcia technicznego producenta.</w:t>
            </w:r>
          </w:p>
        </w:tc>
      </w:tr>
      <w:tr w:rsidR="00204C09" w:rsidRPr="006C6414" w14:paraId="5E34B01E" w14:textId="77777777" w:rsidTr="006606C9">
        <w:tc>
          <w:tcPr>
            <w:tcW w:w="9322" w:type="dxa"/>
            <w:tcBorders>
              <w:top w:val="single" w:sz="4" w:space="0" w:color="auto"/>
              <w:bottom w:val="single" w:sz="4" w:space="0" w:color="auto"/>
            </w:tcBorders>
          </w:tcPr>
          <w:p w14:paraId="4878D29D" w14:textId="77777777" w:rsidR="00204C09" w:rsidRPr="006C6414" w:rsidRDefault="00204C09" w:rsidP="006606C9">
            <w:pPr>
              <w:jc w:val="both"/>
              <w:rPr>
                <w:rFonts w:ascii="Times New Roman" w:hAnsi="Times New Roman" w:cs="Times New Roman"/>
              </w:rPr>
            </w:pPr>
            <w:r w:rsidRPr="006C6414">
              <w:rPr>
                <w:rFonts w:ascii="Times New Roman" w:hAnsi="Times New Roman" w:cs="Times New Roman"/>
              </w:rPr>
              <w:t xml:space="preserve">Dostarczone licencje na oprogramowanie muszą objąć co najmniej 30 stanowisk komputerowych z systemem klasy Microsoft Windows. Licencje nie mogą mieć ograniczeń ilościowych dotyczących liczby obsługiwanych innych zasobów (np. drukarki, skanery, monitory itp). </w:t>
            </w:r>
          </w:p>
        </w:tc>
      </w:tr>
      <w:tr w:rsidR="00204C09" w:rsidRPr="006C6414" w14:paraId="33B70B19" w14:textId="77777777" w:rsidTr="006606C9">
        <w:tc>
          <w:tcPr>
            <w:tcW w:w="9322" w:type="dxa"/>
            <w:tcBorders>
              <w:top w:val="single" w:sz="4" w:space="0" w:color="auto"/>
              <w:bottom w:val="single" w:sz="4" w:space="0" w:color="auto"/>
            </w:tcBorders>
          </w:tcPr>
          <w:p w14:paraId="26555BFF" w14:textId="77777777" w:rsidR="00204C09" w:rsidRPr="006C6414" w:rsidRDefault="00204C09" w:rsidP="006606C9">
            <w:pPr>
              <w:pStyle w:val="NormalnyWeb"/>
              <w:jc w:val="both"/>
            </w:pPr>
            <w:r w:rsidRPr="006C6414">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tc>
      </w:tr>
      <w:tr w:rsidR="00204C09" w:rsidRPr="006C6414" w14:paraId="560ED367" w14:textId="77777777" w:rsidTr="006606C9">
        <w:tc>
          <w:tcPr>
            <w:tcW w:w="9322" w:type="dxa"/>
            <w:tcBorders>
              <w:top w:val="single" w:sz="4" w:space="0" w:color="auto"/>
              <w:bottom w:val="single" w:sz="4" w:space="0" w:color="auto"/>
            </w:tcBorders>
          </w:tcPr>
          <w:p w14:paraId="1031802C" w14:textId="77777777" w:rsidR="00204C09" w:rsidRPr="006C6414" w:rsidRDefault="00204C09" w:rsidP="006606C9">
            <w:pPr>
              <w:pStyle w:val="NormalnyWeb"/>
              <w:jc w:val="both"/>
            </w:pPr>
            <w:r w:rsidRPr="006C6414">
              <w:t>Zamawiający wymaga od wykonawcy, aby w terminie 14 dni od podpisania umowy przeprowadził wdrożenie systemu zdalnie.</w:t>
            </w:r>
          </w:p>
        </w:tc>
      </w:tr>
      <w:tr w:rsidR="00204C09" w:rsidRPr="006C6414" w14:paraId="17DA42EF" w14:textId="77777777" w:rsidTr="006606C9">
        <w:tc>
          <w:tcPr>
            <w:tcW w:w="9322" w:type="dxa"/>
            <w:tcBorders>
              <w:top w:val="single" w:sz="4" w:space="0" w:color="auto"/>
              <w:bottom w:val="single" w:sz="4" w:space="0" w:color="auto"/>
            </w:tcBorders>
          </w:tcPr>
          <w:p w14:paraId="11D0F1D5" w14:textId="77777777" w:rsidR="00204C09" w:rsidRPr="006C6414" w:rsidRDefault="00204C09" w:rsidP="006606C9">
            <w:pPr>
              <w:rPr>
                <w:rFonts w:ascii="Times New Roman" w:hAnsi="Times New Roman" w:cs="Times New Roman"/>
              </w:rPr>
            </w:pPr>
            <w:r w:rsidRPr="006C6414">
              <w:rPr>
                <w:rFonts w:ascii="Times New Roman" w:hAnsi="Times New Roman" w:cs="Times New Roman"/>
              </w:rPr>
              <w:t>Zamawiający wymaga od wykonawcy, aby w terminie 14 dni od podpisania umowy przeprowadził szkolenie z obsługi systemu zdalnie .</w:t>
            </w:r>
          </w:p>
        </w:tc>
      </w:tr>
    </w:tbl>
    <w:p w14:paraId="2B469A66" w14:textId="77777777" w:rsidR="00204C09" w:rsidRPr="006C6414" w:rsidRDefault="00204C09" w:rsidP="00204C09">
      <w:pPr>
        <w:spacing w:line="259" w:lineRule="auto"/>
        <w:rPr>
          <w:rFonts w:ascii="Times New Roman" w:hAnsi="Times New Roman" w:cs="Times New Roman"/>
          <w:b/>
          <w:bCs/>
        </w:rPr>
      </w:pPr>
    </w:p>
    <w:p w14:paraId="4E9E1126" w14:textId="77777777" w:rsidR="00655A59" w:rsidRPr="006C6414" w:rsidRDefault="00655A59" w:rsidP="00204C09">
      <w:pPr>
        <w:rPr>
          <w:rFonts w:ascii="Times New Roman" w:hAnsi="Times New Roman" w:cs="Times New Roman"/>
        </w:rPr>
      </w:pPr>
    </w:p>
    <w:sectPr w:rsidR="00655A59" w:rsidRPr="006C6414" w:rsidSect="00B5546D">
      <w:headerReference w:type="default" r:id="rId7"/>
      <w:footerReference w:type="default" r:id="rId8"/>
      <w:pgSz w:w="11900" w:h="16840"/>
      <w:pgMar w:top="1417" w:right="1417" w:bottom="1417" w:left="1417" w:header="261"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DE25" w14:textId="77777777" w:rsidR="000733B6" w:rsidRDefault="000733B6">
      <w:r>
        <w:separator/>
      </w:r>
    </w:p>
  </w:endnote>
  <w:endnote w:type="continuationSeparator" w:id="0">
    <w:p w14:paraId="6B17A423" w14:textId="77777777" w:rsidR="000733B6" w:rsidRDefault="0007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DCD3" w14:textId="77777777" w:rsidR="00FF179B" w:rsidRDefault="00FF179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C23E" w14:textId="77777777" w:rsidR="000733B6" w:rsidRDefault="000733B6"/>
  </w:footnote>
  <w:footnote w:type="continuationSeparator" w:id="0">
    <w:p w14:paraId="4854E2F2" w14:textId="77777777" w:rsidR="000733B6" w:rsidRDefault="00073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FA9C" w14:textId="77777777" w:rsidR="00B5546D" w:rsidRDefault="00B5546D">
    <w:pPr>
      <w:pStyle w:val="Nagwek"/>
    </w:pPr>
    <w:r>
      <w:rPr>
        <w:noProof/>
        <w:lang w:bidi="ar-SA"/>
      </w:rPr>
      <w:drawing>
        <wp:anchor distT="0" distB="0" distL="114300" distR="114300" simplePos="0" relativeHeight="251658240" behindDoc="1" locked="0" layoutInCell="1" allowOverlap="1" wp14:anchorId="6D9B548E" wp14:editId="7B07ABCA">
          <wp:simplePos x="0" y="0"/>
          <wp:positionH relativeFrom="column">
            <wp:posOffset>-907252</wp:posOffset>
          </wp:positionH>
          <wp:positionV relativeFrom="paragraph">
            <wp:posOffset>-164867</wp:posOffset>
          </wp:positionV>
          <wp:extent cx="7559040" cy="10690860"/>
          <wp:effectExtent l="0" t="0" r="3810" b="0"/>
          <wp:wrapNone/>
          <wp:docPr id="2" name="Obraz 2" descr="papier firmo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 firmow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325"/>
    <w:multiLevelType w:val="multilevel"/>
    <w:tmpl w:val="A122049C"/>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F1A0F"/>
    <w:multiLevelType w:val="multilevel"/>
    <w:tmpl w:val="E05CB326"/>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B5CFB"/>
    <w:multiLevelType w:val="multilevel"/>
    <w:tmpl w:val="CAE2D1C6"/>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6490E"/>
    <w:multiLevelType w:val="multilevel"/>
    <w:tmpl w:val="C8D40D80"/>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27938"/>
    <w:multiLevelType w:val="multilevel"/>
    <w:tmpl w:val="5B8A2F30"/>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06F53"/>
    <w:multiLevelType w:val="multilevel"/>
    <w:tmpl w:val="00B44FFE"/>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72D6F"/>
    <w:multiLevelType w:val="multilevel"/>
    <w:tmpl w:val="5FCCAD6E"/>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C4CA9"/>
    <w:multiLevelType w:val="multilevel"/>
    <w:tmpl w:val="5D46A248"/>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685D8F"/>
    <w:multiLevelType w:val="multilevel"/>
    <w:tmpl w:val="1BC47662"/>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386F7B"/>
    <w:multiLevelType w:val="multilevel"/>
    <w:tmpl w:val="29481F3A"/>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45CE1"/>
    <w:multiLevelType w:val="multilevel"/>
    <w:tmpl w:val="BC768718"/>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1D0D23"/>
    <w:multiLevelType w:val="multilevel"/>
    <w:tmpl w:val="57281BBE"/>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9465CF"/>
    <w:multiLevelType w:val="multilevel"/>
    <w:tmpl w:val="EAFC4B28"/>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846CE4"/>
    <w:multiLevelType w:val="multilevel"/>
    <w:tmpl w:val="620E207C"/>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3C5BF6"/>
    <w:multiLevelType w:val="hybridMultilevel"/>
    <w:tmpl w:val="FFFFFFFF"/>
    <w:lvl w:ilvl="0" w:tplc="873C97C4">
      <w:start w:val="1"/>
      <w:numFmt w:val="bullet"/>
      <w:lvlText w:val=""/>
      <w:lvlJc w:val="left"/>
      <w:pPr>
        <w:ind w:left="720" w:hanging="360"/>
      </w:pPr>
      <w:rPr>
        <w:rFonts w:ascii="Symbol" w:hAnsi="Symbol" w:hint="default"/>
      </w:rPr>
    </w:lvl>
    <w:lvl w:ilvl="1" w:tplc="DD9C3C62">
      <w:start w:val="1"/>
      <w:numFmt w:val="bullet"/>
      <w:lvlText w:val="o"/>
      <w:lvlJc w:val="left"/>
      <w:pPr>
        <w:ind w:left="1440" w:hanging="360"/>
      </w:pPr>
      <w:rPr>
        <w:rFonts w:ascii="Courier New" w:hAnsi="Courier New" w:hint="default"/>
      </w:rPr>
    </w:lvl>
    <w:lvl w:ilvl="2" w:tplc="FEB8A32A">
      <w:start w:val="1"/>
      <w:numFmt w:val="bullet"/>
      <w:lvlText w:val=""/>
      <w:lvlJc w:val="left"/>
      <w:pPr>
        <w:ind w:left="2160" w:hanging="360"/>
      </w:pPr>
      <w:rPr>
        <w:rFonts w:ascii="Wingdings" w:hAnsi="Wingdings" w:hint="default"/>
      </w:rPr>
    </w:lvl>
    <w:lvl w:ilvl="3" w:tplc="FEAE0804">
      <w:start w:val="1"/>
      <w:numFmt w:val="bullet"/>
      <w:lvlText w:val=""/>
      <w:lvlJc w:val="left"/>
      <w:pPr>
        <w:ind w:left="2880" w:hanging="360"/>
      </w:pPr>
      <w:rPr>
        <w:rFonts w:ascii="Symbol" w:hAnsi="Symbol" w:hint="default"/>
      </w:rPr>
    </w:lvl>
    <w:lvl w:ilvl="4" w:tplc="C7F2244C">
      <w:start w:val="1"/>
      <w:numFmt w:val="bullet"/>
      <w:lvlText w:val="o"/>
      <w:lvlJc w:val="left"/>
      <w:pPr>
        <w:ind w:left="3600" w:hanging="360"/>
      </w:pPr>
      <w:rPr>
        <w:rFonts w:ascii="Courier New" w:hAnsi="Courier New" w:hint="default"/>
      </w:rPr>
    </w:lvl>
    <w:lvl w:ilvl="5" w:tplc="ED7AE914">
      <w:start w:val="1"/>
      <w:numFmt w:val="bullet"/>
      <w:lvlText w:val=""/>
      <w:lvlJc w:val="left"/>
      <w:pPr>
        <w:ind w:left="4320" w:hanging="360"/>
      </w:pPr>
      <w:rPr>
        <w:rFonts w:ascii="Wingdings" w:hAnsi="Wingdings" w:hint="default"/>
      </w:rPr>
    </w:lvl>
    <w:lvl w:ilvl="6" w:tplc="49C45DB8">
      <w:start w:val="1"/>
      <w:numFmt w:val="bullet"/>
      <w:lvlText w:val=""/>
      <w:lvlJc w:val="left"/>
      <w:pPr>
        <w:ind w:left="5040" w:hanging="360"/>
      </w:pPr>
      <w:rPr>
        <w:rFonts w:ascii="Symbol" w:hAnsi="Symbol" w:hint="default"/>
      </w:rPr>
    </w:lvl>
    <w:lvl w:ilvl="7" w:tplc="E89422CE">
      <w:start w:val="1"/>
      <w:numFmt w:val="bullet"/>
      <w:lvlText w:val="o"/>
      <w:lvlJc w:val="left"/>
      <w:pPr>
        <w:ind w:left="5760" w:hanging="360"/>
      </w:pPr>
      <w:rPr>
        <w:rFonts w:ascii="Courier New" w:hAnsi="Courier New" w:hint="default"/>
      </w:rPr>
    </w:lvl>
    <w:lvl w:ilvl="8" w:tplc="954E7678">
      <w:start w:val="1"/>
      <w:numFmt w:val="bullet"/>
      <w:lvlText w:val=""/>
      <w:lvlJc w:val="left"/>
      <w:pPr>
        <w:ind w:left="6480" w:hanging="360"/>
      </w:pPr>
      <w:rPr>
        <w:rFonts w:ascii="Wingdings" w:hAnsi="Wingdings" w:hint="default"/>
      </w:rPr>
    </w:lvl>
  </w:abstractNum>
  <w:abstractNum w:abstractNumId="15" w15:restartNumberingAfterBreak="0">
    <w:nsid w:val="5766320F"/>
    <w:multiLevelType w:val="hybridMultilevel"/>
    <w:tmpl w:val="E45C428A"/>
    <w:lvl w:ilvl="0" w:tplc="1C46F026">
      <w:start w:val="1"/>
      <w:numFmt w:val="decimal"/>
      <w:lvlText w:val="%1."/>
      <w:lvlJc w:val="left"/>
      <w:pPr>
        <w:ind w:left="927" w:hanging="360"/>
      </w:pPr>
      <w:rPr>
        <w:rFonts w:ascii="Times New Roman" w:eastAsia="Times New Roman" w:hAnsi="Times New Roman" w:cs="Times New Roman" w:hint="default"/>
        <w:spacing w:val="-2"/>
        <w:w w:val="100"/>
        <w:sz w:val="24"/>
        <w:szCs w:val="24"/>
        <w:lang w:val="pl-PL" w:eastAsia="en-US" w:bidi="ar-SA"/>
      </w:rPr>
    </w:lvl>
    <w:lvl w:ilvl="1" w:tplc="78249386">
      <w:numFmt w:val="bullet"/>
      <w:lvlText w:val="•"/>
      <w:lvlJc w:val="left"/>
      <w:pPr>
        <w:ind w:left="1742" w:hanging="360"/>
      </w:pPr>
      <w:rPr>
        <w:rFonts w:hint="default"/>
        <w:lang w:val="pl-PL" w:eastAsia="en-US" w:bidi="ar-SA"/>
      </w:rPr>
    </w:lvl>
    <w:lvl w:ilvl="2" w:tplc="12803878">
      <w:numFmt w:val="bullet"/>
      <w:lvlText w:val="•"/>
      <w:lvlJc w:val="left"/>
      <w:pPr>
        <w:ind w:left="2645" w:hanging="360"/>
      </w:pPr>
      <w:rPr>
        <w:rFonts w:hint="default"/>
        <w:lang w:val="pl-PL" w:eastAsia="en-US" w:bidi="ar-SA"/>
      </w:rPr>
    </w:lvl>
    <w:lvl w:ilvl="3" w:tplc="9D30C7E2">
      <w:numFmt w:val="bullet"/>
      <w:lvlText w:val="•"/>
      <w:lvlJc w:val="left"/>
      <w:pPr>
        <w:ind w:left="3547" w:hanging="360"/>
      </w:pPr>
      <w:rPr>
        <w:rFonts w:hint="default"/>
        <w:lang w:val="pl-PL" w:eastAsia="en-US" w:bidi="ar-SA"/>
      </w:rPr>
    </w:lvl>
    <w:lvl w:ilvl="4" w:tplc="B88C53C8">
      <w:numFmt w:val="bullet"/>
      <w:lvlText w:val="•"/>
      <w:lvlJc w:val="left"/>
      <w:pPr>
        <w:ind w:left="4450" w:hanging="360"/>
      </w:pPr>
      <w:rPr>
        <w:rFonts w:hint="default"/>
        <w:lang w:val="pl-PL" w:eastAsia="en-US" w:bidi="ar-SA"/>
      </w:rPr>
    </w:lvl>
    <w:lvl w:ilvl="5" w:tplc="A80209D2">
      <w:numFmt w:val="bullet"/>
      <w:lvlText w:val="•"/>
      <w:lvlJc w:val="left"/>
      <w:pPr>
        <w:ind w:left="5353" w:hanging="360"/>
      </w:pPr>
      <w:rPr>
        <w:rFonts w:hint="default"/>
        <w:lang w:val="pl-PL" w:eastAsia="en-US" w:bidi="ar-SA"/>
      </w:rPr>
    </w:lvl>
    <w:lvl w:ilvl="6" w:tplc="34C83FDC">
      <w:numFmt w:val="bullet"/>
      <w:lvlText w:val="•"/>
      <w:lvlJc w:val="left"/>
      <w:pPr>
        <w:ind w:left="6255" w:hanging="360"/>
      </w:pPr>
      <w:rPr>
        <w:rFonts w:hint="default"/>
        <w:lang w:val="pl-PL" w:eastAsia="en-US" w:bidi="ar-SA"/>
      </w:rPr>
    </w:lvl>
    <w:lvl w:ilvl="7" w:tplc="68AAAF1E">
      <w:numFmt w:val="bullet"/>
      <w:lvlText w:val="•"/>
      <w:lvlJc w:val="left"/>
      <w:pPr>
        <w:ind w:left="7158" w:hanging="360"/>
      </w:pPr>
      <w:rPr>
        <w:rFonts w:hint="default"/>
        <w:lang w:val="pl-PL" w:eastAsia="en-US" w:bidi="ar-SA"/>
      </w:rPr>
    </w:lvl>
    <w:lvl w:ilvl="8" w:tplc="96F6D456">
      <w:numFmt w:val="bullet"/>
      <w:lvlText w:val="•"/>
      <w:lvlJc w:val="left"/>
      <w:pPr>
        <w:ind w:left="8061" w:hanging="360"/>
      </w:pPr>
      <w:rPr>
        <w:rFonts w:hint="default"/>
        <w:lang w:val="pl-PL" w:eastAsia="en-US" w:bidi="ar-SA"/>
      </w:rPr>
    </w:lvl>
  </w:abstractNum>
  <w:abstractNum w:abstractNumId="16" w15:restartNumberingAfterBreak="0">
    <w:nsid w:val="59A84F53"/>
    <w:multiLevelType w:val="hybridMultilevel"/>
    <w:tmpl w:val="B1EAD9B6"/>
    <w:lvl w:ilvl="0" w:tplc="CA70AD04">
      <w:start w:val="1"/>
      <w:numFmt w:val="decimal"/>
      <w:lvlText w:val="%1."/>
      <w:lvlJc w:val="left"/>
      <w:pPr>
        <w:ind w:left="833" w:hanging="360"/>
      </w:pPr>
      <w:rPr>
        <w:rFonts w:ascii="Times New Roman" w:eastAsia="Times New Roman" w:hAnsi="Times New Roman" w:cs="Times New Roman" w:hint="default"/>
        <w:spacing w:val="-2"/>
        <w:w w:val="100"/>
        <w:sz w:val="24"/>
        <w:szCs w:val="24"/>
        <w:lang w:val="pl-PL" w:eastAsia="en-US" w:bidi="ar-SA"/>
      </w:rPr>
    </w:lvl>
    <w:lvl w:ilvl="1" w:tplc="F3C0D372">
      <w:numFmt w:val="bullet"/>
      <w:lvlText w:val="•"/>
      <w:lvlJc w:val="left"/>
      <w:pPr>
        <w:ind w:left="1742" w:hanging="360"/>
      </w:pPr>
      <w:rPr>
        <w:rFonts w:hint="default"/>
        <w:lang w:val="pl-PL" w:eastAsia="en-US" w:bidi="ar-SA"/>
      </w:rPr>
    </w:lvl>
    <w:lvl w:ilvl="2" w:tplc="7B14366E">
      <w:numFmt w:val="bullet"/>
      <w:lvlText w:val="•"/>
      <w:lvlJc w:val="left"/>
      <w:pPr>
        <w:ind w:left="2645" w:hanging="360"/>
      </w:pPr>
      <w:rPr>
        <w:rFonts w:hint="default"/>
        <w:lang w:val="pl-PL" w:eastAsia="en-US" w:bidi="ar-SA"/>
      </w:rPr>
    </w:lvl>
    <w:lvl w:ilvl="3" w:tplc="A5E014BC">
      <w:numFmt w:val="bullet"/>
      <w:lvlText w:val="•"/>
      <w:lvlJc w:val="left"/>
      <w:pPr>
        <w:ind w:left="3547" w:hanging="360"/>
      </w:pPr>
      <w:rPr>
        <w:rFonts w:hint="default"/>
        <w:lang w:val="pl-PL" w:eastAsia="en-US" w:bidi="ar-SA"/>
      </w:rPr>
    </w:lvl>
    <w:lvl w:ilvl="4" w:tplc="DC787D08">
      <w:numFmt w:val="bullet"/>
      <w:lvlText w:val="•"/>
      <w:lvlJc w:val="left"/>
      <w:pPr>
        <w:ind w:left="4450" w:hanging="360"/>
      </w:pPr>
      <w:rPr>
        <w:rFonts w:hint="default"/>
        <w:lang w:val="pl-PL" w:eastAsia="en-US" w:bidi="ar-SA"/>
      </w:rPr>
    </w:lvl>
    <w:lvl w:ilvl="5" w:tplc="26C0DDD8">
      <w:numFmt w:val="bullet"/>
      <w:lvlText w:val="•"/>
      <w:lvlJc w:val="left"/>
      <w:pPr>
        <w:ind w:left="5353" w:hanging="360"/>
      </w:pPr>
      <w:rPr>
        <w:rFonts w:hint="default"/>
        <w:lang w:val="pl-PL" w:eastAsia="en-US" w:bidi="ar-SA"/>
      </w:rPr>
    </w:lvl>
    <w:lvl w:ilvl="6" w:tplc="40AC979A">
      <w:numFmt w:val="bullet"/>
      <w:lvlText w:val="•"/>
      <w:lvlJc w:val="left"/>
      <w:pPr>
        <w:ind w:left="6255" w:hanging="360"/>
      </w:pPr>
      <w:rPr>
        <w:rFonts w:hint="default"/>
        <w:lang w:val="pl-PL" w:eastAsia="en-US" w:bidi="ar-SA"/>
      </w:rPr>
    </w:lvl>
    <w:lvl w:ilvl="7" w:tplc="76C03454">
      <w:numFmt w:val="bullet"/>
      <w:lvlText w:val="•"/>
      <w:lvlJc w:val="left"/>
      <w:pPr>
        <w:ind w:left="7158" w:hanging="360"/>
      </w:pPr>
      <w:rPr>
        <w:rFonts w:hint="default"/>
        <w:lang w:val="pl-PL" w:eastAsia="en-US" w:bidi="ar-SA"/>
      </w:rPr>
    </w:lvl>
    <w:lvl w:ilvl="8" w:tplc="FCD4DF14">
      <w:numFmt w:val="bullet"/>
      <w:lvlText w:val="•"/>
      <w:lvlJc w:val="left"/>
      <w:pPr>
        <w:ind w:left="8061" w:hanging="360"/>
      </w:pPr>
      <w:rPr>
        <w:rFonts w:hint="default"/>
        <w:lang w:val="pl-PL" w:eastAsia="en-US" w:bidi="ar-SA"/>
      </w:rPr>
    </w:lvl>
  </w:abstractNum>
  <w:abstractNum w:abstractNumId="17" w15:restartNumberingAfterBreak="0">
    <w:nsid w:val="6BE21393"/>
    <w:multiLevelType w:val="multilevel"/>
    <w:tmpl w:val="68A01C3C"/>
    <w:lvl w:ilvl="0">
      <w:start w:val="1"/>
      <w:numFmt w:val="bullet"/>
      <w:lvlText w:val="-"/>
      <w:lvlJc w:val="left"/>
      <w:rPr>
        <w:rFonts w:ascii="Calibri" w:eastAsia="Calibri" w:hAnsi="Calibri" w:cs="Calibri"/>
        <w:b w:val="0"/>
        <w:bCs w:val="0"/>
        <w:i w:val="0"/>
        <w:iCs w:val="0"/>
        <w:smallCaps w:val="0"/>
        <w:strike w:val="0"/>
        <w:color w:val="00000A"/>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BB363B"/>
    <w:multiLevelType w:val="hybridMultilevel"/>
    <w:tmpl w:val="6212E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87305533">
    <w:abstractNumId w:val="6"/>
  </w:num>
  <w:num w:numId="2" w16cid:durableId="469977971">
    <w:abstractNumId w:val="17"/>
  </w:num>
  <w:num w:numId="3" w16cid:durableId="170873382">
    <w:abstractNumId w:val="11"/>
  </w:num>
  <w:num w:numId="4" w16cid:durableId="1049304419">
    <w:abstractNumId w:val="12"/>
  </w:num>
  <w:num w:numId="5" w16cid:durableId="2132900365">
    <w:abstractNumId w:val="13"/>
  </w:num>
  <w:num w:numId="6" w16cid:durableId="923494423">
    <w:abstractNumId w:val="9"/>
  </w:num>
  <w:num w:numId="7" w16cid:durableId="1786653120">
    <w:abstractNumId w:val="7"/>
  </w:num>
  <w:num w:numId="8" w16cid:durableId="167718705">
    <w:abstractNumId w:val="5"/>
  </w:num>
  <w:num w:numId="9" w16cid:durableId="498693378">
    <w:abstractNumId w:val="2"/>
  </w:num>
  <w:num w:numId="10" w16cid:durableId="1883591491">
    <w:abstractNumId w:val="4"/>
  </w:num>
  <w:num w:numId="11" w16cid:durableId="1525636016">
    <w:abstractNumId w:val="10"/>
  </w:num>
  <w:num w:numId="12" w16cid:durableId="1354071131">
    <w:abstractNumId w:val="1"/>
  </w:num>
  <w:num w:numId="13" w16cid:durableId="1034236168">
    <w:abstractNumId w:val="3"/>
  </w:num>
  <w:num w:numId="14" w16cid:durableId="662124368">
    <w:abstractNumId w:val="8"/>
  </w:num>
  <w:num w:numId="15" w16cid:durableId="810168663">
    <w:abstractNumId w:val="0"/>
  </w:num>
  <w:num w:numId="16" w16cid:durableId="1731927548">
    <w:abstractNumId w:val="15"/>
  </w:num>
  <w:num w:numId="17" w16cid:durableId="1596202926">
    <w:abstractNumId w:val="16"/>
  </w:num>
  <w:num w:numId="18" w16cid:durableId="2132047117">
    <w:abstractNumId w:val="18"/>
  </w:num>
  <w:num w:numId="19" w16cid:durableId="16797676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FF179B"/>
    <w:rsid w:val="000733B6"/>
    <w:rsid w:val="000B656C"/>
    <w:rsid w:val="000E2650"/>
    <w:rsid w:val="000E750D"/>
    <w:rsid w:val="00193BFA"/>
    <w:rsid w:val="001F2836"/>
    <w:rsid w:val="00204C09"/>
    <w:rsid w:val="00453BAE"/>
    <w:rsid w:val="00655A59"/>
    <w:rsid w:val="006C6414"/>
    <w:rsid w:val="007A6A92"/>
    <w:rsid w:val="0083352A"/>
    <w:rsid w:val="009F64AB"/>
    <w:rsid w:val="00A77731"/>
    <w:rsid w:val="00B5546D"/>
    <w:rsid w:val="00CA4B4B"/>
    <w:rsid w:val="00D27285"/>
    <w:rsid w:val="00DB2100"/>
    <w:rsid w:val="00EB5E02"/>
    <w:rsid w:val="00F30334"/>
    <w:rsid w:val="00FF1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113D"/>
  <w15:docId w15:val="{14D251D0-43C4-46A1-BA85-D824A442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libri" w:eastAsia="Calibri" w:hAnsi="Calibri" w:cs="Calibri"/>
      <w:b/>
      <w:bCs/>
      <w:i w:val="0"/>
      <w:iCs w:val="0"/>
      <w:smallCaps w:val="0"/>
      <w:strike w:val="0"/>
      <w:color w:val="00000A"/>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Calibri" w:eastAsia="Calibri" w:hAnsi="Calibri" w:cs="Calibri"/>
      <w:b/>
      <w:bCs/>
      <w:i w:val="0"/>
      <w:iCs w:val="0"/>
      <w:smallCaps w:val="0"/>
      <w:strike w:val="0"/>
      <w:color w:val="EBEBEB"/>
      <w:sz w:val="18"/>
      <w:szCs w:val="18"/>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color w:val="00000A"/>
      <w:sz w:val="18"/>
      <w:szCs w:val="18"/>
      <w:u w:val="none"/>
    </w:rPr>
  </w:style>
  <w:style w:type="paragraph" w:customStyle="1" w:styleId="Teksttreci0">
    <w:name w:val="Tekst treści"/>
    <w:basedOn w:val="Normalny"/>
    <w:link w:val="Teksttreci"/>
    <w:pPr>
      <w:spacing w:after="220"/>
      <w:jc w:val="center"/>
    </w:pPr>
    <w:rPr>
      <w:rFonts w:ascii="Calibri" w:eastAsia="Calibri" w:hAnsi="Calibri" w:cs="Calibri"/>
      <w:b/>
      <w:bCs/>
      <w:color w:val="00000A"/>
      <w:sz w:val="18"/>
      <w:szCs w:val="18"/>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Podpistabeli0">
    <w:name w:val="Podpis tabeli"/>
    <w:basedOn w:val="Normalny"/>
    <w:link w:val="Podpistabeli"/>
    <w:rPr>
      <w:rFonts w:ascii="Calibri" w:eastAsia="Calibri" w:hAnsi="Calibri" w:cs="Calibri"/>
      <w:b/>
      <w:bCs/>
      <w:color w:val="EBEBEB"/>
      <w:sz w:val="18"/>
      <w:szCs w:val="18"/>
    </w:rPr>
  </w:style>
  <w:style w:type="paragraph" w:customStyle="1" w:styleId="Inne0">
    <w:name w:val="Inne"/>
    <w:basedOn w:val="Normalny"/>
    <w:link w:val="Inne"/>
    <w:rPr>
      <w:rFonts w:ascii="Calibri" w:eastAsia="Calibri" w:hAnsi="Calibri" w:cs="Calibri"/>
      <w:color w:val="00000A"/>
      <w:sz w:val="18"/>
      <w:szCs w:val="18"/>
    </w:rPr>
  </w:style>
  <w:style w:type="paragraph" w:styleId="Nagwek">
    <w:name w:val="header"/>
    <w:basedOn w:val="Normalny"/>
    <w:link w:val="NagwekZnak"/>
    <w:uiPriority w:val="99"/>
    <w:unhideWhenUsed/>
    <w:rsid w:val="00D27285"/>
    <w:pPr>
      <w:tabs>
        <w:tab w:val="center" w:pos="4536"/>
        <w:tab w:val="right" w:pos="9072"/>
      </w:tabs>
    </w:pPr>
  </w:style>
  <w:style w:type="character" w:customStyle="1" w:styleId="NagwekZnak">
    <w:name w:val="Nagłówek Znak"/>
    <w:basedOn w:val="Domylnaczcionkaakapitu"/>
    <w:link w:val="Nagwek"/>
    <w:uiPriority w:val="99"/>
    <w:rsid w:val="00D27285"/>
    <w:rPr>
      <w:color w:val="000000"/>
    </w:rPr>
  </w:style>
  <w:style w:type="paragraph" w:styleId="Stopka">
    <w:name w:val="footer"/>
    <w:basedOn w:val="Normalny"/>
    <w:link w:val="StopkaZnak"/>
    <w:uiPriority w:val="99"/>
    <w:unhideWhenUsed/>
    <w:rsid w:val="00D27285"/>
    <w:pPr>
      <w:tabs>
        <w:tab w:val="center" w:pos="4536"/>
        <w:tab w:val="right" w:pos="9072"/>
      </w:tabs>
    </w:pPr>
  </w:style>
  <w:style w:type="character" w:customStyle="1" w:styleId="StopkaZnak">
    <w:name w:val="Stopka Znak"/>
    <w:basedOn w:val="Domylnaczcionkaakapitu"/>
    <w:link w:val="Stopka"/>
    <w:uiPriority w:val="99"/>
    <w:rsid w:val="00D27285"/>
    <w:rPr>
      <w:color w:val="000000"/>
    </w:rPr>
  </w:style>
  <w:style w:type="paragraph" w:styleId="Tekstpodstawowy">
    <w:name w:val="Body Text"/>
    <w:basedOn w:val="Normalny"/>
    <w:link w:val="TekstpodstawowyZnak"/>
    <w:uiPriority w:val="1"/>
    <w:qFormat/>
    <w:rsid w:val="00655A59"/>
    <w:pPr>
      <w:autoSpaceDE w:val="0"/>
      <w:autoSpaceDN w:val="0"/>
      <w:ind w:left="833" w:hanging="361"/>
    </w:pPr>
    <w:rPr>
      <w:rFonts w:ascii="Times New Roman" w:eastAsia="Times New Roman" w:hAnsi="Times New Roman" w:cs="Times New Roman"/>
      <w:color w:val="auto"/>
      <w:lang w:eastAsia="en-US" w:bidi="ar-SA"/>
    </w:rPr>
  </w:style>
  <w:style w:type="character" w:customStyle="1" w:styleId="TekstpodstawowyZnak">
    <w:name w:val="Tekst podstawowy Znak"/>
    <w:basedOn w:val="Domylnaczcionkaakapitu"/>
    <w:link w:val="Tekstpodstawowy"/>
    <w:uiPriority w:val="1"/>
    <w:rsid w:val="00655A59"/>
    <w:rPr>
      <w:rFonts w:ascii="Times New Roman" w:eastAsia="Times New Roman" w:hAnsi="Times New Roman" w:cs="Times New Roman"/>
      <w:lang w:eastAsia="en-US" w:bidi="ar-SA"/>
    </w:rPr>
  </w:style>
  <w:style w:type="paragraph" w:styleId="Tytu">
    <w:name w:val="Title"/>
    <w:basedOn w:val="Normalny"/>
    <w:link w:val="TytuZnak"/>
    <w:uiPriority w:val="10"/>
    <w:qFormat/>
    <w:rsid w:val="00655A59"/>
    <w:pPr>
      <w:autoSpaceDE w:val="0"/>
      <w:autoSpaceDN w:val="0"/>
      <w:ind w:left="112"/>
    </w:pPr>
    <w:rPr>
      <w:rFonts w:ascii="Times New Roman" w:eastAsia="Times New Roman" w:hAnsi="Times New Roman" w:cs="Times New Roman"/>
      <w:b/>
      <w:bCs/>
      <w:color w:val="auto"/>
      <w:lang w:eastAsia="en-US" w:bidi="ar-SA"/>
    </w:rPr>
  </w:style>
  <w:style w:type="character" w:customStyle="1" w:styleId="TytuZnak">
    <w:name w:val="Tytuł Znak"/>
    <w:basedOn w:val="Domylnaczcionkaakapitu"/>
    <w:link w:val="Tytu"/>
    <w:uiPriority w:val="10"/>
    <w:rsid w:val="00655A59"/>
    <w:rPr>
      <w:rFonts w:ascii="Times New Roman" w:eastAsia="Times New Roman" w:hAnsi="Times New Roman" w:cs="Times New Roman"/>
      <w:b/>
      <w:bCs/>
      <w:lang w:eastAsia="en-US" w:bidi="ar-SA"/>
    </w:rPr>
  </w:style>
  <w:style w:type="paragraph" w:styleId="Akapitzlist">
    <w:name w:val="List Paragraph"/>
    <w:basedOn w:val="Normalny"/>
    <w:link w:val="AkapitzlistZnak"/>
    <w:uiPriority w:val="34"/>
    <w:qFormat/>
    <w:rsid w:val="00655A59"/>
    <w:pPr>
      <w:autoSpaceDE w:val="0"/>
      <w:autoSpaceDN w:val="0"/>
      <w:ind w:left="833" w:hanging="361"/>
    </w:pPr>
    <w:rPr>
      <w:rFonts w:ascii="Times New Roman" w:eastAsia="Times New Roman" w:hAnsi="Times New Roman" w:cs="Times New Roman"/>
      <w:color w:val="auto"/>
      <w:sz w:val="22"/>
      <w:szCs w:val="22"/>
      <w:lang w:eastAsia="en-US" w:bidi="ar-SA"/>
    </w:rPr>
  </w:style>
  <w:style w:type="paragraph" w:styleId="NormalnyWeb">
    <w:name w:val="Normal (Web)"/>
    <w:basedOn w:val="Normalny"/>
    <w:uiPriority w:val="99"/>
    <w:unhideWhenUsed/>
    <w:rsid w:val="00204C09"/>
    <w:pPr>
      <w:widowControl/>
    </w:pPr>
    <w:rPr>
      <w:rFonts w:ascii="Times New Roman" w:eastAsia="Calibri" w:hAnsi="Times New Roman" w:cs="Times New Roman"/>
      <w:color w:val="auto"/>
      <w:lang w:bidi="ar-SA"/>
    </w:rPr>
  </w:style>
  <w:style w:type="character" w:customStyle="1" w:styleId="AkapitzlistZnak">
    <w:name w:val="Akapit z listą Znak"/>
    <w:link w:val="Akapitzlist"/>
    <w:uiPriority w:val="34"/>
    <w:locked/>
    <w:rsid w:val="00204C09"/>
    <w:rPr>
      <w:rFonts w:ascii="Times New Roman" w:eastAsia="Times New Roman" w:hAnsi="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5299</Words>
  <Characters>31798</Characters>
  <Application>Microsoft Office Word</Application>
  <DocSecurity>0</DocSecurity>
  <Lines>264</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R</cp:lastModifiedBy>
  <cp:revision>11</cp:revision>
  <dcterms:created xsi:type="dcterms:W3CDTF">2023-01-13T12:15:00Z</dcterms:created>
  <dcterms:modified xsi:type="dcterms:W3CDTF">2023-06-02T12:28:00Z</dcterms:modified>
</cp:coreProperties>
</file>